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77234C" w:rsidP="00015FD4">
      <w:pPr>
        <w:pStyle w:val="Fcmsorszmnlkl"/>
        <w:rPr>
          <w:sz w:val="40"/>
          <w:szCs w:val="40"/>
        </w:rPr>
      </w:pPr>
      <w:r>
        <w:rPr>
          <w:sz w:val="40"/>
          <w:szCs w:val="40"/>
        </w:rPr>
        <w:t>PÁPADERESKE</w:t>
      </w:r>
    </w:p>
    <w:p w:rsidR="00015FD4" w:rsidRPr="00C65074" w:rsidRDefault="00015FD4" w:rsidP="00015FD4">
      <w:pPr>
        <w:pStyle w:val="Fcmsorszmnlkl"/>
        <w:jc w:val="both"/>
        <w:rPr>
          <w:sz w:val="40"/>
          <w:szCs w:val="40"/>
        </w:rPr>
      </w:pPr>
    </w:p>
    <w:p w:rsidR="00015FD4" w:rsidRPr="00C65074" w:rsidRDefault="00015FD4" w:rsidP="00015FD4">
      <w:pPr>
        <w:pStyle w:val="Fcmsorszmnlkl"/>
        <w:rPr>
          <w:sz w:val="40"/>
          <w:szCs w:val="40"/>
        </w:rPr>
      </w:pPr>
      <w:r w:rsidRPr="00C65074">
        <w:rPr>
          <w:sz w:val="40"/>
          <w:szCs w:val="40"/>
        </w:rPr>
        <w:t>TELEPÜLÉSKÉPI ARCULATI KÉZIKÖNYV</w:t>
      </w: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Default="00015FD4" w:rsidP="00015FD4">
      <w:pPr>
        <w:pStyle w:val="Normlalcm"/>
        <w:jc w:val="center"/>
        <w:rPr>
          <w:sz w:val="36"/>
          <w:szCs w:val="36"/>
        </w:rPr>
      </w:pPr>
      <w:r w:rsidRPr="00C65074">
        <w:rPr>
          <w:sz w:val="36"/>
          <w:szCs w:val="36"/>
        </w:rPr>
        <w:t>TERVEZŐI VÁLASZOK</w:t>
      </w:r>
    </w:p>
    <w:p w:rsidR="00015FD4" w:rsidRPr="00C65074" w:rsidRDefault="00015FD4" w:rsidP="00015FD4">
      <w:pPr>
        <w:pStyle w:val="Normlalcm"/>
        <w:rPr>
          <w:sz w:val="36"/>
          <w:szCs w:val="36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jc w:val="both"/>
        <w:rPr>
          <w:rFonts w:ascii="Arial" w:hAnsi="Arial" w:cs="Arial"/>
        </w:rPr>
      </w:pPr>
    </w:p>
    <w:p w:rsidR="00015FD4" w:rsidRPr="00C65074" w:rsidRDefault="00015FD4" w:rsidP="00015FD4">
      <w:pPr>
        <w:pBdr>
          <w:bottom w:val="single" w:sz="4" w:space="1" w:color="auto"/>
        </w:pBdr>
        <w:tabs>
          <w:tab w:val="left" w:pos="0"/>
          <w:tab w:val="center" w:pos="4678"/>
          <w:tab w:val="right" w:pos="9354"/>
        </w:tabs>
        <w:jc w:val="both"/>
        <w:rPr>
          <w:rFonts w:ascii="Arial" w:hAnsi="Arial" w:cs="Arial"/>
          <w:u w:val="single"/>
        </w:rPr>
      </w:pPr>
    </w:p>
    <w:p w:rsidR="00015FD4" w:rsidRPr="00C65074" w:rsidRDefault="00015FD4" w:rsidP="00015FD4">
      <w:pPr>
        <w:jc w:val="center"/>
        <w:rPr>
          <w:rFonts w:ascii="Arial" w:hAnsi="Arial" w:cs="Arial"/>
        </w:rPr>
      </w:pPr>
      <w:r w:rsidRPr="00C65074">
        <w:rPr>
          <w:rFonts w:ascii="Arial" w:hAnsi="Arial" w:cs="Arial"/>
        </w:rPr>
        <w:t xml:space="preserve">2017. </w:t>
      </w:r>
      <w:r w:rsidR="00F4046E">
        <w:rPr>
          <w:rFonts w:ascii="Arial" w:hAnsi="Arial" w:cs="Arial"/>
        </w:rPr>
        <w:t>december</w:t>
      </w:r>
    </w:p>
    <w:p w:rsidR="00015FD4" w:rsidRDefault="00015FD4">
      <w:pPr>
        <w:rPr>
          <w:rFonts w:asciiTheme="majorHAnsi" w:eastAsiaTheme="majorEastAsia" w:hAnsiTheme="majorHAnsi" w:cstheme="majorBidi"/>
          <w:sz w:val="32"/>
          <w:szCs w:val="32"/>
        </w:rPr>
      </w:pPr>
      <w:r>
        <w:br w:type="page"/>
      </w:r>
    </w:p>
    <w:p w:rsidR="000059E5" w:rsidRPr="00AD112F" w:rsidRDefault="000059E5" w:rsidP="000059E5">
      <w:pPr>
        <w:pStyle w:val="Cmsor1"/>
        <w:pBdr>
          <w:bottom w:val="single" w:sz="4" w:space="1" w:color="auto"/>
        </w:pBdr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D112F">
        <w:rPr>
          <w:rFonts w:ascii="Arial" w:hAnsi="Arial" w:cs="Arial"/>
          <w:b/>
          <w:color w:val="auto"/>
          <w:sz w:val="24"/>
          <w:szCs w:val="24"/>
        </w:rPr>
        <w:lastRenderedPageBreak/>
        <w:t>MEGRENDELŐVEL EGYEZTETETT TERVEZŐI VÁLASZOK</w:t>
      </w:r>
    </w:p>
    <w:p w:rsidR="000059E5" w:rsidRDefault="000059E5" w:rsidP="000059E5">
      <w:pPr>
        <w:pStyle w:val="Normlalcm"/>
      </w:pPr>
    </w:p>
    <w:p w:rsidR="00015FD4" w:rsidRPr="00D22EC3" w:rsidRDefault="00015FD4" w:rsidP="00015FD4">
      <w:pPr>
        <w:pStyle w:val="Cmsor1"/>
        <w:pBdr>
          <w:bottom w:val="single" w:sz="4" w:space="1" w:color="auto"/>
        </w:pBdr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D22EC3">
        <w:rPr>
          <w:rFonts w:ascii="Arial" w:hAnsi="Arial" w:cs="Arial"/>
          <w:b/>
          <w:color w:val="auto"/>
          <w:sz w:val="24"/>
          <w:szCs w:val="24"/>
        </w:rPr>
        <w:t>Nemzeti Média- és Hírközlési Hatóság</w:t>
      </w:r>
    </w:p>
    <w:p w:rsidR="00015FD4" w:rsidRPr="0077234C" w:rsidRDefault="00015FD4" w:rsidP="00015F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015FD4" w:rsidRPr="0077234C" w:rsidRDefault="00015FD4" w:rsidP="00015F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77234C">
        <w:rPr>
          <w:rFonts w:ascii="Arial" w:hAnsi="Arial" w:cs="Arial"/>
          <w:b/>
          <w:bCs/>
          <w:i/>
          <w:sz w:val="20"/>
          <w:szCs w:val="20"/>
        </w:rPr>
        <w:t>Észrevétel:</w:t>
      </w:r>
    </w:p>
    <w:p w:rsidR="00147D61" w:rsidRPr="0077234C" w:rsidRDefault="00147D61" w:rsidP="00015FD4">
      <w:pPr>
        <w:spacing w:after="12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77234C">
        <w:rPr>
          <w:rFonts w:ascii="Arial" w:hAnsi="Arial" w:cs="Arial"/>
          <w:i/>
          <w:sz w:val="20"/>
          <w:szCs w:val="20"/>
        </w:rPr>
        <w:t>A rendelettervezet hírközlési érdeket nem sért, a Hatóság kifogást nem emel.</w:t>
      </w:r>
    </w:p>
    <w:p w:rsidR="0077234C" w:rsidRPr="0077234C" w:rsidRDefault="00275F18" w:rsidP="0077234C">
      <w:pPr>
        <w:spacing w:after="12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77234C">
        <w:rPr>
          <w:rFonts w:ascii="Arial" w:hAnsi="Arial" w:cs="Arial"/>
          <w:i/>
          <w:sz w:val="20"/>
          <w:szCs w:val="20"/>
        </w:rPr>
        <w:t>A</w:t>
      </w:r>
      <w:r w:rsidR="00DE7C14" w:rsidRPr="0077234C">
        <w:rPr>
          <w:rFonts w:ascii="Arial" w:hAnsi="Arial" w:cs="Arial"/>
          <w:i/>
          <w:sz w:val="20"/>
          <w:szCs w:val="20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 8.) Korm. rendelet 23/G. § a) pontja kimondja, hogy a településképi rendeletben a településképi szempontok figyelembe vételével meg kell határozni a teljes település ellátását biztosító felszíni energiaellátási</w:t>
      </w:r>
      <w:r w:rsidRPr="0077234C">
        <w:rPr>
          <w:rFonts w:ascii="Arial" w:hAnsi="Arial" w:cs="Arial"/>
          <w:i/>
          <w:sz w:val="20"/>
          <w:szCs w:val="20"/>
        </w:rPr>
        <w:t xml:space="preserve"> és elektronikus hírközlési sajátos építmények, műtárgyak elhelyezésére alkalmas területeket. Továbbá a Korm. Rendelet 23/H. § (1) bekezdése kimondja, hogy a településképi rendeletben a település arculati kézikönyv alapján kerülnek meghatározásra az egyéb műszaki berendezésekre vonatkozó, azok egységes elvek szerinti rendezett és esztétikus kialakítását, illetve igényes fenntartását biztosító településképi követelmények, míg a (2) bekezdés alapján egyéb műszaki berendezések vonatkozásában a településképi követelmény a műszaki berendezések legnagyobb méretére, anyaghasználatára, elhelyezésének módjára, alkalmazására és elhelyezésével érintett területi tilalmára határozható meg.</w:t>
      </w:r>
    </w:p>
    <w:p w:rsidR="0077234C" w:rsidRPr="0077234C" w:rsidRDefault="0077234C" w:rsidP="0077234C">
      <w:pPr>
        <w:spacing w:after="120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7234C" w:rsidRPr="00E5361B" w:rsidRDefault="0077234C" w:rsidP="0077234C">
      <w:pPr>
        <w:ind w:left="993" w:hanging="993"/>
        <w:jc w:val="both"/>
        <w:rPr>
          <w:rFonts w:ascii="Arial" w:hAnsi="Arial" w:cs="Arial"/>
        </w:rPr>
      </w:pPr>
      <w:r w:rsidRPr="0077234C">
        <w:rPr>
          <w:rFonts w:ascii="Arial" w:hAnsi="Arial" w:cs="Arial"/>
          <w:b/>
        </w:rPr>
        <w:t>Válasz:</w:t>
      </w:r>
      <w:r w:rsidRPr="0077234C">
        <w:rPr>
          <w:rFonts w:ascii="Arial" w:hAnsi="Arial" w:cs="Arial"/>
          <w:b/>
        </w:rPr>
        <w:tab/>
      </w:r>
      <w:r w:rsidRPr="0077234C">
        <w:rPr>
          <w:rFonts w:ascii="Arial" w:hAnsi="Arial" w:cs="Arial"/>
        </w:rPr>
        <w:t>A Településképi Arculati Kézikönyvet kiegészítettük a sajátos építményfajtákra</w:t>
      </w:r>
      <w:r w:rsidRPr="00333A02">
        <w:rPr>
          <w:rFonts w:ascii="Arial" w:hAnsi="Arial" w:cs="Arial"/>
        </w:rPr>
        <w:t xml:space="preserve"> vonatkozó ajánlásokkal, melyeket a „Sajátos építményfajták: egyéb műszaki berendezések” és a „Sajátos építményfajták: hirdetések, reklámtáblák” fejezetek tartalmaznak.</w:t>
      </w:r>
    </w:p>
    <w:p w:rsidR="00015FD4" w:rsidRPr="00D22EC3" w:rsidRDefault="00015FD4" w:rsidP="00015FD4">
      <w:pPr>
        <w:pStyle w:val="Cmsor1"/>
        <w:pBdr>
          <w:bottom w:val="single" w:sz="4" w:space="1" w:color="auto"/>
        </w:pBdr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D22EC3">
        <w:rPr>
          <w:rFonts w:ascii="Arial" w:hAnsi="Arial" w:cs="Arial"/>
          <w:b/>
          <w:color w:val="auto"/>
          <w:sz w:val="24"/>
          <w:szCs w:val="24"/>
        </w:rPr>
        <w:t>Magyar Építészek Veszprém Megyei Kamarája</w:t>
      </w:r>
    </w:p>
    <w:p w:rsidR="00015FD4" w:rsidRDefault="00015FD4" w:rsidP="00AD71DC">
      <w:pPr>
        <w:pStyle w:val="Cmsor2"/>
        <w:rPr>
          <w:color w:val="auto"/>
        </w:rPr>
      </w:pPr>
    </w:p>
    <w:p w:rsidR="001B01A3" w:rsidRPr="001B01A3" w:rsidRDefault="001B01A3" w:rsidP="001B01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1B01A3">
        <w:rPr>
          <w:rFonts w:ascii="Arial" w:hAnsi="Arial" w:cs="Arial"/>
          <w:b/>
          <w:bCs/>
          <w:i/>
          <w:sz w:val="20"/>
          <w:szCs w:val="20"/>
        </w:rPr>
        <w:t>Közérthetőséggel kapcsolatos szakmai vélemény:</w:t>
      </w:r>
    </w:p>
    <w:p w:rsid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  <w:r w:rsidRPr="001B01A3">
        <w:rPr>
          <w:rFonts w:ascii="Arial" w:hAnsi="Arial" w:cs="Arial"/>
          <w:i/>
          <w:sz w:val="20"/>
          <w:szCs w:val="20"/>
        </w:rPr>
        <w:t>Igényesen kidolgozott anyag, nyelvezete nagyrészt meg</w:t>
      </w:r>
      <w:r>
        <w:rPr>
          <w:rFonts w:ascii="Arial" w:hAnsi="Arial" w:cs="Arial"/>
          <w:i/>
          <w:sz w:val="20"/>
          <w:szCs w:val="20"/>
        </w:rPr>
        <w:t xml:space="preserve">felelő, a gondolatok úgy vannak </w:t>
      </w:r>
      <w:r w:rsidRPr="001B01A3">
        <w:rPr>
          <w:rFonts w:ascii="Arial" w:hAnsi="Arial" w:cs="Arial"/>
          <w:i/>
          <w:sz w:val="20"/>
          <w:szCs w:val="20"/>
        </w:rPr>
        <w:t xml:space="preserve">megfogalmazva, hogy a lakosság számára </w:t>
      </w:r>
      <w:r>
        <w:rPr>
          <w:rFonts w:ascii="Arial" w:hAnsi="Arial" w:cs="Arial"/>
          <w:i/>
          <w:sz w:val="20"/>
          <w:szCs w:val="20"/>
        </w:rPr>
        <w:t xml:space="preserve">többségében érthetőek legyenek. </w:t>
      </w:r>
      <w:r w:rsidRPr="001B01A3">
        <w:rPr>
          <w:rFonts w:ascii="Arial" w:hAnsi="Arial" w:cs="Arial"/>
          <w:i/>
          <w:sz w:val="20"/>
          <w:szCs w:val="20"/>
        </w:rPr>
        <w:t>Tartalmaz azonban az anyag néhány olyan szakmai kifejezést (pl.</w:t>
      </w:r>
      <w:r>
        <w:rPr>
          <w:rFonts w:ascii="Arial" w:hAnsi="Arial" w:cs="Arial"/>
          <w:i/>
          <w:sz w:val="20"/>
          <w:szCs w:val="20"/>
        </w:rPr>
        <w:t xml:space="preserve">: osztópárkányos, </w:t>
      </w:r>
      <w:proofErr w:type="spellStart"/>
      <w:r>
        <w:rPr>
          <w:rFonts w:ascii="Arial" w:hAnsi="Arial" w:cs="Arial"/>
          <w:i/>
          <w:sz w:val="20"/>
          <w:szCs w:val="20"/>
        </w:rPr>
        <w:t>kétállószékes</w:t>
      </w:r>
      <w:proofErr w:type="spellEnd"/>
      <w:r w:rsidR="000D034F">
        <w:rPr>
          <w:rFonts w:ascii="Arial" w:hAnsi="Arial" w:cs="Arial"/>
          <w:i/>
          <w:sz w:val="20"/>
          <w:szCs w:val="20"/>
        </w:rPr>
        <w:t xml:space="preserve"> </w:t>
      </w:r>
      <w:r w:rsidRPr="001B01A3">
        <w:rPr>
          <w:rFonts w:ascii="Arial" w:hAnsi="Arial" w:cs="Arial"/>
          <w:i/>
          <w:sz w:val="20"/>
          <w:szCs w:val="20"/>
        </w:rPr>
        <w:t>fedélszékű épület stb.) melyek inkább csak szakemberek részére kifej</w:t>
      </w:r>
      <w:r>
        <w:rPr>
          <w:rFonts w:ascii="Arial" w:hAnsi="Arial" w:cs="Arial"/>
          <w:i/>
          <w:sz w:val="20"/>
          <w:szCs w:val="20"/>
        </w:rPr>
        <w:t xml:space="preserve">ezőek, a lakosság nagy részének kevésbé érthető. </w:t>
      </w:r>
      <w:r w:rsidRPr="001B01A3">
        <w:rPr>
          <w:rFonts w:ascii="Arial" w:hAnsi="Arial" w:cs="Arial"/>
          <w:i/>
          <w:sz w:val="20"/>
          <w:szCs w:val="20"/>
        </w:rPr>
        <w:t>A szemléletes fotók felkeltik az érdeklődést, az oldalak szépen szerkesztettek.</w:t>
      </w:r>
    </w:p>
    <w:p w:rsidR="001B01A3" w:rsidRPr="00847137" w:rsidRDefault="001B01A3" w:rsidP="001B01A3">
      <w:pPr>
        <w:ind w:left="993" w:hanging="993"/>
        <w:jc w:val="both"/>
        <w:rPr>
          <w:rFonts w:ascii="Arial" w:hAnsi="Arial" w:cs="Arial"/>
        </w:rPr>
      </w:pPr>
      <w:r w:rsidRPr="00D5277C">
        <w:rPr>
          <w:rFonts w:ascii="Arial" w:hAnsi="Arial" w:cs="Arial"/>
          <w:b/>
        </w:rPr>
        <w:t>Válasz:</w:t>
      </w:r>
      <w:r w:rsidRPr="00D5277C">
        <w:rPr>
          <w:rFonts w:ascii="Arial" w:hAnsi="Arial" w:cs="Arial"/>
        </w:rPr>
        <w:tab/>
      </w:r>
      <w:r w:rsidR="00D5277C" w:rsidRPr="00D5277C">
        <w:rPr>
          <w:rFonts w:ascii="Arial" w:hAnsi="Arial" w:cs="Arial"/>
        </w:rPr>
        <w:t>Köszönjük. Törekedtünk a szabatos, de minél egyszerűbb nyelvezet használatára, mely mindenki számára közérthető, ugyanakkor szakmailag is pontos. Ez az eddigi, helyi visszajelzések alapján teljesült, de a szöveget felülvizsgáljuk.</w:t>
      </w:r>
    </w:p>
    <w:p w:rsidR="001B01A3" w:rsidRPr="001B01A3" w:rsidRDefault="001B01A3" w:rsidP="001B01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1B01A3">
        <w:rPr>
          <w:rFonts w:ascii="Arial" w:hAnsi="Arial" w:cs="Arial"/>
          <w:b/>
          <w:bCs/>
          <w:i/>
          <w:sz w:val="20"/>
          <w:szCs w:val="20"/>
        </w:rPr>
        <w:t>Település bemutatásával kapcsolatos szakmai vélemény:</w:t>
      </w:r>
    </w:p>
    <w:p w:rsid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  <w:r w:rsidRPr="001B01A3">
        <w:rPr>
          <w:rFonts w:ascii="Arial" w:hAnsi="Arial" w:cs="Arial"/>
          <w:i/>
          <w:sz w:val="20"/>
          <w:szCs w:val="20"/>
        </w:rPr>
        <w:t>A bevezetés jól megfogalmazott ajánlás, közérthetően rögzíti a TAK ké</w:t>
      </w:r>
      <w:r>
        <w:rPr>
          <w:rFonts w:ascii="Arial" w:hAnsi="Arial" w:cs="Arial"/>
          <w:i/>
          <w:sz w:val="20"/>
          <w:szCs w:val="20"/>
        </w:rPr>
        <w:t xml:space="preserve">szítésének célját, lényegét. Az </w:t>
      </w:r>
      <w:r w:rsidRPr="001B01A3">
        <w:rPr>
          <w:rFonts w:ascii="Arial" w:hAnsi="Arial" w:cs="Arial"/>
          <w:i/>
          <w:sz w:val="20"/>
          <w:szCs w:val="20"/>
        </w:rPr>
        <w:t>anyag próbálja megismertetni az olvasóval a település földrajzi elh</w:t>
      </w:r>
      <w:r>
        <w:rPr>
          <w:rFonts w:ascii="Arial" w:hAnsi="Arial" w:cs="Arial"/>
          <w:i/>
          <w:sz w:val="20"/>
          <w:szCs w:val="20"/>
        </w:rPr>
        <w:t xml:space="preserve">elyezkedését, rövid történetét, </w:t>
      </w:r>
      <w:r w:rsidRPr="001B01A3">
        <w:rPr>
          <w:rFonts w:ascii="Arial" w:hAnsi="Arial" w:cs="Arial"/>
          <w:i/>
          <w:sz w:val="20"/>
          <w:szCs w:val="20"/>
        </w:rPr>
        <w:t xml:space="preserve">építészetének </w:t>
      </w:r>
      <w:r>
        <w:rPr>
          <w:rFonts w:ascii="Arial" w:hAnsi="Arial" w:cs="Arial"/>
          <w:i/>
          <w:sz w:val="20"/>
          <w:szCs w:val="20"/>
        </w:rPr>
        <w:t xml:space="preserve">kialakulását, jelenlegi életét. </w:t>
      </w:r>
      <w:r w:rsidRPr="001B01A3">
        <w:rPr>
          <w:rFonts w:ascii="Arial" w:hAnsi="Arial" w:cs="Arial"/>
          <w:i/>
          <w:sz w:val="20"/>
          <w:szCs w:val="20"/>
        </w:rPr>
        <w:t>Fotókkal és szövegesen mutatja be a település a helyi védelem alatt áll</w:t>
      </w:r>
      <w:r>
        <w:rPr>
          <w:rFonts w:ascii="Arial" w:hAnsi="Arial" w:cs="Arial"/>
          <w:i/>
          <w:sz w:val="20"/>
          <w:szCs w:val="20"/>
        </w:rPr>
        <w:t xml:space="preserve">ó épületeket, valamint az egyéb helyi épített értékeket. </w:t>
      </w:r>
      <w:r w:rsidRPr="001B01A3">
        <w:rPr>
          <w:rFonts w:ascii="Arial" w:hAnsi="Arial" w:cs="Arial"/>
          <w:i/>
          <w:sz w:val="20"/>
          <w:szCs w:val="20"/>
        </w:rPr>
        <w:t>A település természeti és táji értékeivel ebben a fejezetben nem foglalko</w:t>
      </w:r>
      <w:r>
        <w:rPr>
          <w:rFonts w:ascii="Arial" w:hAnsi="Arial" w:cs="Arial"/>
          <w:i/>
          <w:sz w:val="20"/>
          <w:szCs w:val="20"/>
        </w:rPr>
        <w:t xml:space="preserve">zik, de később, a 21. oldalon a </w:t>
      </w:r>
      <w:r w:rsidRPr="001B01A3">
        <w:rPr>
          <w:rFonts w:ascii="Arial" w:hAnsi="Arial" w:cs="Arial"/>
          <w:i/>
          <w:sz w:val="20"/>
          <w:szCs w:val="20"/>
        </w:rPr>
        <w:t>területlehatárolásoknál röviden megemlíti a természeti védettség a</w:t>
      </w:r>
      <w:r>
        <w:rPr>
          <w:rFonts w:ascii="Arial" w:hAnsi="Arial" w:cs="Arial"/>
          <w:i/>
          <w:sz w:val="20"/>
          <w:szCs w:val="20"/>
        </w:rPr>
        <w:t xml:space="preserve">latt álló területeket (országos </w:t>
      </w:r>
      <w:r w:rsidRPr="001B01A3">
        <w:rPr>
          <w:rFonts w:ascii="Arial" w:hAnsi="Arial" w:cs="Arial"/>
          <w:i/>
          <w:sz w:val="20"/>
          <w:szCs w:val="20"/>
        </w:rPr>
        <w:t xml:space="preserve">ökológiai hálózat, ökológiai folyosó, tájképvédelmi szempontból </w:t>
      </w:r>
      <w:r>
        <w:rPr>
          <w:rFonts w:ascii="Arial" w:hAnsi="Arial" w:cs="Arial"/>
          <w:i/>
          <w:sz w:val="20"/>
          <w:szCs w:val="20"/>
        </w:rPr>
        <w:t xml:space="preserve">kiemelten kezelendő területek). </w:t>
      </w:r>
      <w:r w:rsidRPr="001B01A3">
        <w:rPr>
          <w:rFonts w:ascii="Arial" w:hAnsi="Arial" w:cs="Arial"/>
          <w:i/>
          <w:sz w:val="20"/>
          <w:szCs w:val="20"/>
        </w:rPr>
        <w:t>A dokumentáció második felében részletezi a zöldfelületek kialakí</w:t>
      </w:r>
      <w:r>
        <w:rPr>
          <w:rFonts w:ascii="Arial" w:hAnsi="Arial" w:cs="Arial"/>
          <w:i/>
          <w:sz w:val="20"/>
          <w:szCs w:val="20"/>
        </w:rPr>
        <w:t xml:space="preserve">tását mind magánterületen, mind </w:t>
      </w:r>
      <w:r w:rsidRPr="001B01A3">
        <w:rPr>
          <w:rFonts w:ascii="Arial" w:hAnsi="Arial" w:cs="Arial"/>
          <w:i/>
          <w:sz w:val="20"/>
          <w:szCs w:val="20"/>
        </w:rPr>
        <w:t>közterületen (parkokban, közutak mentén stb.), melynél szükségtelen</w:t>
      </w:r>
      <w:r>
        <w:rPr>
          <w:rFonts w:ascii="Arial" w:hAnsi="Arial" w:cs="Arial"/>
          <w:i/>
          <w:sz w:val="20"/>
          <w:szCs w:val="20"/>
        </w:rPr>
        <w:t xml:space="preserve"> és zavaró az ajánlott növények </w:t>
      </w:r>
      <w:r w:rsidRPr="001B01A3">
        <w:rPr>
          <w:rFonts w:ascii="Arial" w:hAnsi="Arial" w:cs="Arial"/>
          <w:i/>
          <w:sz w:val="20"/>
          <w:szCs w:val="20"/>
        </w:rPr>
        <w:t>latin nevének részletes felsorolása, de mindenképpen hasznos, sze</w:t>
      </w:r>
      <w:r>
        <w:rPr>
          <w:rFonts w:ascii="Arial" w:hAnsi="Arial" w:cs="Arial"/>
          <w:i/>
          <w:sz w:val="20"/>
          <w:szCs w:val="20"/>
        </w:rPr>
        <w:t xml:space="preserve">mléletes azoknak a köznapi </w:t>
      </w:r>
      <w:r w:rsidRPr="001B01A3">
        <w:rPr>
          <w:rFonts w:ascii="Arial" w:hAnsi="Arial" w:cs="Arial"/>
          <w:i/>
          <w:sz w:val="20"/>
          <w:szCs w:val="20"/>
        </w:rPr>
        <w:t>nyelvben használatos nevének és mellette az egyértelműen beazonosítható fotóinak szerepeltetése.</w:t>
      </w:r>
    </w:p>
    <w:p w:rsidR="001B01A3" w:rsidRPr="00847137" w:rsidRDefault="001B01A3" w:rsidP="001B01A3">
      <w:pPr>
        <w:ind w:left="993" w:hanging="993"/>
        <w:jc w:val="both"/>
        <w:rPr>
          <w:rFonts w:ascii="Arial" w:hAnsi="Arial" w:cs="Arial"/>
        </w:rPr>
      </w:pPr>
      <w:r w:rsidRPr="00D5277C">
        <w:rPr>
          <w:rFonts w:ascii="Arial" w:hAnsi="Arial" w:cs="Arial"/>
          <w:b/>
        </w:rPr>
        <w:t>Válasz:</w:t>
      </w:r>
      <w:r w:rsidRPr="00D5277C">
        <w:rPr>
          <w:rFonts w:ascii="Arial" w:hAnsi="Arial" w:cs="Arial"/>
        </w:rPr>
        <w:tab/>
        <w:t xml:space="preserve">Köszönjük. </w:t>
      </w:r>
      <w:r w:rsidR="00D5277C" w:rsidRPr="00D5277C">
        <w:rPr>
          <w:rFonts w:ascii="Arial" w:hAnsi="Arial" w:cs="Arial"/>
        </w:rPr>
        <w:t>A Kézikönyv a segédleteknek megfelelő mértékben kitér a település táji és természeti értékeire. A latin nevek használata a szakmailag pontos megnevezés miatt szükséges.</w:t>
      </w:r>
    </w:p>
    <w:p w:rsidR="001B01A3" w:rsidRPr="001B01A3" w:rsidRDefault="001B01A3" w:rsidP="001B01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1B01A3">
        <w:rPr>
          <w:rFonts w:ascii="Arial" w:hAnsi="Arial" w:cs="Arial"/>
          <w:b/>
          <w:bCs/>
          <w:i/>
          <w:sz w:val="20"/>
          <w:szCs w:val="20"/>
        </w:rPr>
        <w:lastRenderedPageBreak/>
        <w:t>Területlehatárolással kapcsolatos szakmai vélemény:</w:t>
      </w:r>
    </w:p>
    <w:p w:rsid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  <w:r w:rsidRPr="001B01A3">
        <w:rPr>
          <w:rFonts w:ascii="Arial" w:hAnsi="Arial" w:cs="Arial"/>
          <w:i/>
          <w:sz w:val="20"/>
          <w:szCs w:val="20"/>
        </w:rPr>
        <w:t>A település-karakterek bemutatásánál figyelembe vette a kézikönyv a kialakult be</w:t>
      </w:r>
      <w:r>
        <w:rPr>
          <w:rFonts w:ascii="Arial" w:hAnsi="Arial" w:cs="Arial"/>
          <w:i/>
          <w:sz w:val="20"/>
          <w:szCs w:val="20"/>
        </w:rPr>
        <w:t xml:space="preserve">építéseket, az </w:t>
      </w:r>
      <w:r w:rsidRPr="001B01A3">
        <w:rPr>
          <w:rFonts w:ascii="Arial" w:hAnsi="Arial" w:cs="Arial"/>
          <w:i/>
          <w:sz w:val="20"/>
          <w:szCs w:val="20"/>
        </w:rPr>
        <w:t>épületek formáját, valamint használatuk jellegét. Így lett meghatár</w:t>
      </w:r>
      <w:r>
        <w:rPr>
          <w:rFonts w:ascii="Arial" w:hAnsi="Arial" w:cs="Arial"/>
          <w:i/>
          <w:sz w:val="20"/>
          <w:szCs w:val="20"/>
        </w:rPr>
        <w:t xml:space="preserve">ozva a település négy területe, </w:t>
      </w:r>
      <w:r w:rsidRPr="001B01A3">
        <w:rPr>
          <w:rFonts w:ascii="Arial" w:hAnsi="Arial" w:cs="Arial"/>
          <w:i/>
          <w:sz w:val="20"/>
          <w:szCs w:val="20"/>
        </w:rPr>
        <w:t>melyek a következők: Falusias beépítésű történeti településmag, Egyé</w:t>
      </w:r>
      <w:r>
        <w:rPr>
          <w:rFonts w:ascii="Arial" w:hAnsi="Arial" w:cs="Arial"/>
          <w:i/>
          <w:sz w:val="20"/>
          <w:szCs w:val="20"/>
        </w:rPr>
        <w:t xml:space="preserve">b falusias beépítésű területek, </w:t>
      </w:r>
      <w:r w:rsidRPr="001B01A3">
        <w:rPr>
          <w:rFonts w:ascii="Arial" w:hAnsi="Arial" w:cs="Arial"/>
          <w:i/>
          <w:sz w:val="20"/>
          <w:szCs w:val="20"/>
        </w:rPr>
        <w:t>Nagy zöldfelületű intézmény terület és beépítésre nem szánt területek,</w:t>
      </w:r>
      <w:r>
        <w:rPr>
          <w:rFonts w:ascii="Arial" w:hAnsi="Arial" w:cs="Arial"/>
          <w:i/>
          <w:sz w:val="20"/>
          <w:szCs w:val="20"/>
        </w:rPr>
        <w:t xml:space="preserve"> és Gazdasági területek. Kicsit </w:t>
      </w:r>
      <w:r w:rsidRPr="001B01A3">
        <w:rPr>
          <w:rFonts w:ascii="Arial" w:hAnsi="Arial" w:cs="Arial"/>
          <w:i/>
          <w:sz w:val="20"/>
          <w:szCs w:val="20"/>
        </w:rPr>
        <w:t xml:space="preserve">zavart okoz, hogy a területek lehatárolásakor, a térképen nem jelöli, </w:t>
      </w:r>
      <w:r>
        <w:rPr>
          <w:rFonts w:ascii="Arial" w:hAnsi="Arial" w:cs="Arial"/>
          <w:i/>
          <w:sz w:val="20"/>
          <w:szCs w:val="20"/>
        </w:rPr>
        <w:t xml:space="preserve">de a szöveges részben megemlíti </w:t>
      </w:r>
      <w:r w:rsidRPr="001B01A3">
        <w:rPr>
          <w:rFonts w:ascii="Arial" w:hAnsi="Arial" w:cs="Arial"/>
          <w:i/>
          <w:sz w:val="20"/>
          <w:szCs w:val="20"/>
        </w:rPr>
        <w:t>az „Egyéb, jellemzően külterületi, beépíté</w:t>
      </w:r>
      <w:r>
        <w:rPr>
          <w:rFonts w:ascii="Arial" w:hAnsi="Arial" w:cs="Arial"/>
          <w:i/>
          <w:sz w:val="20"/>
          <w:szCs w:val="20"/>
        </w:rPr>
        <w:t>sre nem szánt területek”</w:t>
      </w:r>
      <w:proofErr w:type="spellStart"/>
      <w:r>
        <w:rPr>
          <w:rFonts w:ascii="Arial" w:hAnsi="Arial" w:cs="Arial"/>
          <w:i/>
          <w:sz w:val="20"/>
          <w:szCs w:val="20"/>
        </w:rPr>
        <w:t>-et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is. </w:t>
      </w:r>
      <w:r w:rsidRPr="001B01A3">
        <w:rPr>
          <w:rFonts w:ascii="Arial" w:hAnsi="Arial" w:cs="Arial"/>
          <w:i/>
          <w:sz w:val="20"/>
          <w:szCs w:val="20"/>
        </w:rPr>
        <w:t xml:space="preserve">Az ajánlásoknál (49. oldal) jegyzi meg, hogy a tájképvédelmi </w:t>
      </w:r>
      <w:r>
        <w:rPr>
          <w:rFonts w:ascii="Arial" w:hAnsi="Arial" w:cs="Arial"/>
          <w:i/>
          <w:sz w:val="20"/>
          <w:szCs w:val="20"/>
        </w:rPr>
        <w:t xml:space="preserve">szempontból kiemelten kezelendő </w:t>
      </w:r>
      <w:r w:rsidRPr="001B01A3">
        <w:rPr>
          <w:rFonts w:ascii="Arial" w:hAnsi="Arial" w:cs="Arial"/>
          <w:i/>
          <w:sz w:val="20"/>
          <w:szCs w:val="20"/>
        </w:rPr>
        <w:t>területek övezetét „településképi szempontból meghatározó terület</w:t>
      </w:r>
      <w:r>
        <w:rPr>
          <w:rFonts w:ascii="Arial" w:hAnsi="Arial" w:cs="Arial"/>
          <w:i/>
          <w:sz w:val="20"/>
          <w:szCs w:val="20"/>
        </w:rPr>
        <w:t xml:space="preserve">ként” szükséges lehatárolni. Ez </w:t>
      </w:r>
      <w:r w:rsidRPr="001B01A3">
        <w:rPr>
          <w:rFonts w:ascii="Arial" w:hAnsi="Arial" w:cs="Arial"/>
          <w:i/>
          <w:sz w:val="20"/>
          <w:szCs w:val="20"/>
        </w:rPr>
        <w:t>mindenképpen üdvözlendő, mivel a településfejlesztési koncepcióról, az integrált telep</w:t>
      </w:r>
      <w:r>
        <w:rPr>
          <w:rFonts w:ascii="Arial" w:hAnsi="Arial" w:cs="Arial"/>
          <w:i/>
          <w:sz w:val="20"/>
          <w:szCs w:val="20"/>
        </w:rPr>
        <w:t xml:space="preserve">ülésfejlesztési </w:t>
      </w:r>
      <w:r w:rsidRPr="001B01A3">
        <w:rPr>
          <w:rFonts w:ascii="Arial" w:hAnsi="Arial" w:cs="Arial"/>
          <w:i/>
          <w:sz w:val="20"/>
          <w:szCs w:val="20"/>
        </w:rPr>
        <w:t>stratégiáról és a településrendezési eszközökről, valamint e</w:t>
      </w:r>
      <w:r>
        <w:rPr>
          <w:rFonts w:ascii="Arial" w:hAnsi="Arial" w:cs="Arial"/>
          <w:i/>
          <w:sz w:val="20"/>
          <w:szCs w:val="20"/>
        </w:rPr>
        <w:t xml:space="preserve">gyes településrendezési sajátos </w:t>
      </w:r>
      <w:r w:rsidRPr="001B01A3">
        <w:rPr>
          <w:rFonts w:ascii="Arial" w:hAnsi="Arial" w:cs="Arial"/>
          <w:i/>
          <w:sz w:val="20"/>
          <w:szCs w:val="20"/>
        </w:rPr>
        <w:t>jogintézményekről szóló 314/2012. (XI. 8.) Korm. rendelet 22. §</w:t>
      </w:r>
      <w:proofErr w:type="spellStart"/>
      <w:r w:rsidRPr="001B01A3">
        <w:rPr>
          <w:rFonts w:ascii="Arial" w:hAnsi="Arial" w:cs="Arial"/>
          <w:i/>
          <w:sz w:val="20"/>
          <w:szCs w:val="20"/>
        </w:rPr>
        <w:t>-a</w:t>
      </w:r>
      <w:proofErr w:type="spellEnd"/>
      <w:r w:rsidRPr="001B01A3">
        <w:rPr>
          <w:rFonts w:ascii="Arial" w:hAnsi="Arial" w:cs="Arial"/>
          <w:i/>
          <w:sz w:val="20"/>
          <w:szCs w:val="20"/>
        </w:rPr>
        <w:t xml:space="preserve"> szer</w:t>
      </w:r>
      <w:r>
        <w:rPr>
          <w:rFonts w:ascii="Arial" w:hAnsi="Arial" w:cs="Arial"/>
          <w:i/>
          <w:sz w:val="20"/>
          <w:szCs w:val="20"/>
        </w:rPr>
        <w:t xml:space="preserve">int akkor lehet a településképi </w:t>
      </w:r>
      <w:r w:rsidRPr="001B01A3">
        <w:rPr>
          <w:rFonts w:ascii="Arial" w:hAnsi="Arial" w:cs="Arial"/>
          <w:i/>
          <w:sz w:val="20"/>
          <w:szCs w:val="20"/>
        </w:rPr>
        <w:t>rendeletben meghatározni településképi követelményeket a különböző</w:t>
      </w:r>
      <w:r>
        <w:rPr>
          <w:rFonts w:ascii="Arial" w:hAnsi="Arial" w:cs="Arial"/>
          <w:i/>
          <w:sz w:val="20"/>
          <w:szCs w:val="20"/>
        </w:rPr>
        <w:t xml:space="preserve"> területekre, amennyiben azok a </w:t>
      </w:r>
      <w:r w:rsidRPr="001B01A3">
        <w:rPr>
          <w:rFonts w:ascii="Arial" w:hAnsi="Arial" w:cs="Arial"/>
          <w:i/>
          <w:sz w:val="20"/>
          <w:szCs w:val="20"/>
        </w:rPr>
        <w:t>kézikönyvben és ez alapján a rendeletben lehatárolásra kerültek.</w:t>
      </w:r>
    </w:p>
    <w:p w:rsidR="001B01A3" w:rsidRPr="00847137" w:rsidRDefault="001B01A3" w:rsidP="001B01A3">
      <w:pPr>
        <w:ind w:left="993" w:hanging="993"/>
        <w:jc w:val="both"/>
        <w:rPr>
          <w:rFonts w:ascii="Arial" w:hAnsi="Arial" w:cs="Arial"/>
        </w:rPr>
      </w:pPr>
      <w:r w:rsidRPr="00D5277C">
        <w:rPr>
          <w:rFonts w:ascii="Arial" w:hAnsi="Arial" w:cs="Arial"/>
          <w:b/>
        </w:rPr>
        <w:t>Válasz:</w:t>
      </w:r>
      <w:r w:rsidRPr="00D5277C">
        <w:rPr>
          <w:rFonts w:ascii="Arial" w:hAnsi="Arial" w:cs="Arial"/>
        </w:rPr>
        <w:tab/>
      </w:r>
      <w:r w:rsidR="00D5277C" w:rsidRPr="00D5277C">
        <w:rPr>
          <w:rFonts w:ascii="Arial" w:hAnsi="Arial" w:cs="Arial"/>
        </w:rPr>
        <w:t>Köszönjük. Az „Egyéb, jellemzően külterületi, beépítésre nem szánt területek”</w:t>
      </w:r>
      <w:proofErr w:type="spellStart"/>
      <w:r w:rsidR="00D5277C" w:rsidRPr="00D5277C">
        <w:rPr>
          <w:rFonts w:ascii="Arial" w:hAnsi="Arial" w:cs="Arial"/>
        </w:rPr>
        <w:t>-ről</w:t>
      </w:r>
      <w:proofErr w:type="spellEnd"/>
      <w:r w:rsidR="00D5277C" w:rsidRPr="00D5277C">
        <w:rPr>
          <w:rFonts w:ascii="Arial" w:hAnsi="Arial" w:cs="Arial"/>
        </w:rPr>
        <w:t xml:space="preserve"> külön térkép készült a 21-ik oldalon.</w:t>
      </w:r>
    </w:p>
    <w:p w:rsidR="001B01A3" w:rsidRPr="001B01A3" w:rsidRDefault="001B01A3" w:rsidP="001B01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1B01A3">
        <w:rPr>
          <w:rFonts w:ascii="Arial" w:hAnsi="Arial" w:cs="Arial"/>
          <w:b/>
          <w:bCs/>
          <w:i/>
          <w:sz w:val="20"/>
          <w:szCs w:val="20"/>
        </w:rPr>
        <w:t>Építészeti ajánlással kapcsolatos szakmai vélemény:</w:t>
      </w:r>
    </w:p>
    <w:p w:rsid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  <w:r w:rsidRPr="001B01A3">
        <w:rPr>
          <w:rFonts w:ascii="Arial" w:hAnsi="Arial" w:cs="Arial"/>
          <w:i/>
          <w:sz w:val="20"/>
          <w:szCs w:val="20"/>
        </w:rPr>
        <w:t>A beépítéssel kapcsolatos ajánlások sematikusak, nagyrészt a Lechner Tudásközpont által</w:t>
      </w:r>
      <w:r>
        <w:rPr>
          <w:rFonts w:ascii="Arial" w:hAnsi="Arial" w:cs="Arial"/>
          <w:i/>
          <w:sz w:val="20"/>
          <w:szCs w:val="20"/>
        </w:rPr>
        <w:t xml:space="preserve"> kidolgozott </w:t>
      </w:r>
      <w:r w:rsidRPr="001B01A3">
        <w:rPr>
          <w:rFonts w:ascii="Arial" w:hAnsi="Arial" w:cs="Arial"/>
          <w:i/>
          <w:sz w:val="20"/>
          <w:szCs w:val="20"/>
        </w:rPr>
        <w:t>javaslatokat tüntetik fel, konkrét javaslatok nélkül. Az utcaképek (előkerte</w:t>
      </w:r>
      <w:r>
        <w:rPr>
          <w:rFonts w:ascii="Arial" w:hAnsi="Arial" w:cs="Arial"/>
          <w:i/>
          <w:sz w:val="20"/>
          <w:szCs w:val="20"/>
        </w:rPr>
        <w:t xml:space="preserve">s, előkert nélküli), kerítések, </w:t>
      </w:r>
      <w:r w:rsidRPr="001B01A3">
        <w:rPr>
          <w:rFonts w:ascii="Arial" w:hAnsi="Arial" w:cs="Arial"/>
          <w:i/>
          <w:sz w:val="20"/>
          <w:szCs w:val="20"/>
        </w:rPr>
        <w:t>kapuk kialakítására több ajánlást mutat az anyag, ami igen kedvező. Fogla</w:t>
      </w:r>
      <w:r>
        <w:rPr>
          <w:rFonts w:ascii="Arial" w:hAnsi="Arial" w:cs="Arial"/>
          <w:i/>
          <w:sz w:val="20"/>
          <w:szCs w:val="20"/>
        </w:rPr>
        <w:t xml:space="preserve">lkozik a telekhasználattal és a </w:t>
      </w:r>
      <w:r w:rsidRPr="001B01A3">
        <w:rPr>
          <w:rFonts w:ascii="Arial" w:hAnsi="Arial" w:cs="Arial"/>
          <w:i/>
          <w:sz w:val="20"/>
          <w:szCs w:val="20"/>
        </w:rPr>
        <w:t>homlokzatképzéssel, anyaghasználattal is, fotókkal illusztrálja a mondanivalót, ami elég szemléletes.</w:t>
      </w:r>
    </w:p>
    <w:p w:rsidR="001B01A3" w:rsidRPr="00847137" w:rsidRDefault="001B01A3" w:rsidP="001B01A3">
      <w:pPr>
        <w:ind w:left="993" w:hanging="993"/>
        <w:jc w:val="both"/>
        <w:rPr>
          <w:rFonts w:ascii="Arial" w:hAnsi="Arial" w:cs="Arial"/>
        </w:rPr>
      </w:pPr>
      <w:r w:rsidRPr="00D5277C">
        <w:rPr>
          <w:rFonts w:ascii="Arial" w:hAnsi="Arial" w:cs="Arial"/>
          <w:b/>
        </w:rPr>
        <w:t>Válasz:</w:t>
      </w:r>
      <w:r w:rsidRPr="00D5277C">
        <w:rPr>
          <w:rFonts w:ascii="Arial" w:hAnsi="Arial" w:cs="Arial"/>
        </w:rPr>
        <w:tab/>
        <w:t xml:space="preserve">A kézikönyv valóban támaszkodik a Lechner Tudásközpont által előkészített segédanyagokra a jogszabályi lehetőségeknek megfelelően. Ugyanakkor a jogalkotó megfogalmazott céljának megfelelően nem konkrét megoldásokat igyekszik kiemelni, hanem törekszik a szemléletformálásra a környezetteremtő- környezetalakító gondolkodásmód fejlesztésére. </w:t>
      </w:r>
    </w:p>
    <w:p w:rsidR="001B01A3" w:rsidRPr="001B01A3" w:rsidRDefault="001B01A3" w:rsidP="001B01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1B01A3">
        <w:rPr>
          <w:rFonts w:ascii="Arial" w:hAnsi="Arial" w:cs="Arial"/>
          <w:b/>
          <w:bCs/>
          <w:i/>
          <w:sz w:val="20"/>
          <w:szCs w:val="20"/>
        </w:rPr>
        <w:t>Jó példák bemutatásával kapcsolatos szakmai vélemény:</w:t>
      </w:r>
    </w:p>
    <w:p w:rsid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  <w:r w:rsidRPr="001B01A3">
        <w:rPr>
          <w:rFonts w:ascii="Arial" w:hAnsi="Arial" w:cs="Arial"/>
          <w:i/>
          <w:sz w:val="20"/>
          <w:szCs w:val="20"/>
        </w:rPr>
        <w:t>Tekintettel arra, hogy a településen a közelmúltban vélhetően korlátozo</w:t>
      </w:r>
      <w:r>
        <w:rPr>
          <w:rFonts w:ascii="Arial" w:hAnsi="Arial" w:cs="Arial"/>
          <w:i/>
          <w:sz w:val="20"/>
          <w:szCs w:val="20"/>
        </w:rPr>
        <w:t xml:space="preserve">tt volt az építési tevékenység, </w:t>
      </w:r>
      <w:r w:rsidRPr="001B01A3">
        <w:rPr>
          <w:rFonts w:ascii="Arial" w:hAnsi="Arial" w:cs="Arial"/>
          <w:i/>
          <w:sz w:val="20"/>
          <w:szCs w:val="20"/>
        </w:rPr>
        <w:t>jó példát nem kizárólag Pápadereskéről, hanem más, környékbeli tel</w:t>
      </w:r>
      <w:r>
        <w:rPr>
          <w:rFonts w:ascii="Arial" w:hAnsi="Arial" w:cs="Arial"/>
          <w:i/>
          <w:sz w:val="20"/>
          <w:szCs w:val="20"/>
        </w:rPr>
        <w:t xml:space="preserve">epülésről (Ajkarendek) is hoz a </w:t>
      </w:r>
      <w:r w:rsidRPr="001B01A3">
        <w:rPr>
          <w:rFonts w:ascii="Arial" w:hAnsi="Arial" w:cs="Arial"/>
          <w:i/>
          <w:sz w:val="20"/>
          <w:szCs w:val="20"/>
        </w:rPr>
        <w:t>kézikönyv, mely jól illeszkedik Pápadereske hagyom</w:t>
      </w:r>
      <w:r>
        <w:rPr>
          <w:rFonts w:ascii="Arial" w:hAnsi="Arial" w:cs="Arial"/>
          <w:i/>
          <w:sz w:val="20"/>
          <w:szCs w:val="20"/>
        </w:rPr>
        <w:t xml:space="preserve">ányosan kialakult beépítéséhez. </w:t>
      </w:r>
      <w:r w:rsidRPr="001B01A3">
        <w:rPr>
          <w:rFonts w:ascii="Arial" w:hAnsi="Arial" w:cs="Arial"/>
          <w:i/>
          <w:sz w:val="20"/>
          <w:szCs w:val="20"/>
        </w:rPr>
        <w:t>A Kékkútról hozott példa – az utcával párhuzamos gerincű tető</w:t>
      </w:r>
      <w:r>
        <w:rPr>
          <w:rFonts w:ascii="Arial" w:hAnsi="Arial" w:cs="Arial"/>
          <w:i/>
          <w:sz w:val="20"/>
          <w:szCs w:val="20"/>
        </w:rPr>
        <w:t xml:space="preserve">forma miatt – talán annyira nem </w:t>
      </w:r>
      <w:r w:rsidRPr="001B01A3">
        <w:rPr>
          <w:rFonts w:ascii="Arial" w:hAnsi="Arial" w:cs="Arial"/>
          <w:i/>
          <w:sz w:val="20"/>
          <w:szCs w:val="20"/>
        </w:rPr>
        <w:t xml:space="preserve">illeszkedik az általánosságban utcára merőleges gerincű </w:t>
      </w:r>
      <w:r>
        <w:rPr>
          <w:rFonts w:ascii="Arial" w:hAnsi="Arial" w:cs="Arial"/>
          <w:i/>
          <w:sz w:val="20"/>
          <w:szCs w:val="20"/>
        </w:rPr>
        <w:t xml:space="preserve">beépítésekhez, de a hagyományos </w:t>
      </w:r>
      <w:r w:rsidRPr="001B01A3">
        <w:rPr>
          <w:rFonts w:ascii="Arial" w:hAnsi="Arial" w:cs="Arial"/>
          <w:i/>
          <w:sz w:val="20"/>
          <w:szCs w:val="20"/>
        </w:rPr>
        <w:t xml:space="preserve">anyaghasználat itt és a </w:t>
      </w:r>
      <w:r>
        <w:rPr>
          <w:rFonts w:ascii="Arial" w:hAnsi="Arial" w:cs="Arial"/>
          <w:i/>
          <w:sz w:val="20"/>
          <w:szCs w:val="20"/>
        </w:rPr>
        <w:t xml:space="preserve">következő fotókon is követendő. </w:t>
      </w:r>
      <w:r w:rsidRPr="001B01A3">
        <w:rPr>
          <w:rFonts w:ascii="Arial" w:hAnsi="Arial" w:cs="Arial"/>
          <w:i/>
          <w:sz w:val="20"/>
          <w:szCs w:val="20"/>
        </w:rPr>
        <w:t>A sajátos építményfajtákkal és egyéb műszaki berendezésekkel a k</w:t>
      </w:r>
      <w:r>
        <w:rPr>
          <w:rFonts w:ascii="Arial" w:hAnsi="Arial" w:cs="Arial"/>
          <w:i/>
          <w:sz w:val="20"/>
          <w:szCs w:val="20"/>
        </w:rPr>
        <w:t xml:space="preserve">ézikönyv szövegesen és fotókkal </w:t>
      </w:r>
      <w:r w:rsidRPr="001B01A3">
        <w:rPr>
          <w:rFonts w:ascii="Arial" w:hAnsi="Arial" w:cs="Arial"/>
          <w:i/>
          <w:sz w:val="20"/>
          <w:szCs w:val="20"/>
        </w:rPr>
        <w:t>illusztrálva is hoz jó, követendő példákat az „Ajánlások, környezetalakítási útmutató” c. fejezetben.</w:t>
      </w:r>
    </w:p>
    <w:p w:rsidR="001B01A3" w:rsidRPr="00847137" w:rsidRDefault="001B01A3" w:rsidP="001B01A3">
      <w:pPr>
        <w:ind w:left="993" w:hanging="993"/>
        <w:jc w:val="both"/>
        <w:rPr>
          <w:rFonts w:ascii="Arial" w:hAnsi="Arial" w:cs="Arial"/>
        </w:rPr>
      </w:pPr>
      <w:r w:rsidRPr="004A4E24">
        <w:rPr>
          <w:rFonts w:ascii="Arial" w:hAnsi="Arial" w:cs="Arial"/>
          <w:b/>
        </w:rPr>
        <w:t>Válasz:</w:t>
      </w:r>
      <w:r w:rsidRPr="004A4E24">
        <w:rPr>
          <w:rFonts w:ascii="Arial" w:hAnsi="Arial" w:cs="Arial"/>
        </w:rPr>
        <w:tab/>
      </w:r>
      <w:r w:rsidR="00D5277C" w:rsidRPr="004A4E24">
        <w:rPr>
          <w:rFonts w:ascii="Arial" w:hAnsi="Arial" w:cs="Arial"/>
        </w:rPr>
        <w:t>Köszönjük.</w:t>
      </w:r>
    </w:p>
    <w:p w:rsidR="001B01A3" w:rsidRPr="001B01A3" w:rsidRDefault="001B01A3" w:rsidP="001B01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1B01A3">
        <w:rPr>
          <w:rFonts w:ascii="Arial" w:hAnsi="Arial" w:cs="Arial"/>
          <w:b/>
          <w:bCs/>
          <w:i/>
          <w:sz w:val="20"/>
          <w:szCs w:val="20"/>
        </w:rPr>
        <w:t>Egyéb szakmai vélemény:</w:t>
      </w:r>
    </w:p>
    <w:p w:rsidR="001B01A3" w:rsidRP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  <w:r w:rsidRPr="001B01A3">
        <w:rPr>
          <w:rFonts w:ascii="Arial" w:hAnsi="Arial" w:cs="Arial"/>
          <w:i/>
          <w:sz w:val="20"/>
          <w:szCs w:val="20"/>
        </w:rPr>
        <w:t>Összességében igényesen és jól kidolgozott anyag. A tervezet a sz</w:t>
      </w:r>
      <w:r>
        <w:rPr>
          <w:rFonts w:ascii="Arial" w:hAnsi="Arial" w:cs="Arial"/>
          <w:i/>
          <w:sz w:val="20"/>
          <w:szCs w:val="20"/>
        </w:rPr>
        <w:t xml:space="preserve">akmai kritériumoknak alapvetően </w:t>
      </w:r>
      <w:r w:rsidRPr="001B01A3">
        <w:rPr>
          <w:rFonts w:ascii="Arial" w:hAnsi="Arial" w:cs="Arial"/>
          <w:i/>
          <w:sz w:val="20"/>
          <w:szCs w:val="20"/>
        </w:rPr>
        <w:t>megfelel, a jogszabály által előírt tartalmi követelmények részben ös</w:t>
      </w:r>
      <w:r>
        <w:rPr>
          <w:rFonts w:ascii="Arial" w:hAnsi="Arial" w:cs="Arial"/>
          <w:i/>
          <w:sz w:val="20"/>
          <w:szCs w:val="20"/>
        </w:rPr>
        <w:t xml:space="preserve">szevontan, sajátosan értelmezve teljesülnek. </w:t>
      </w:r>
      <w:r w:rsidRPr="001B01A3">
        <w:rPr>
          <w:rFonts w:ascii="Arial" w:hAnsi="Arial" w:cs="Arial"/>
          <w:i/>
          <w:sz w:val="20"/>
          <w:szCs w:val="20"/>
        </w:rPr>
        <w:t>A kézikönyv többnyire arra törekszik, hogy a település lakóin</w:t>
      </w:r>
      <w:r>
        <w:rPr>
          <w:rFonts w:ascii="Arial" w:hAnsi="Arial" w:cs="Arial"/>
          <w:i/>
          <w:sz w:val="20"/>
          <w:szCs w:val="20"/>
        </w:rPr>
        <w:t xml:space="preserve">ak, az építkezőknek, illetve az </w:t>
      </w:r>
      <w:r w:rsidRPr="001B01A3">
        <w:rPr>
          <w:rFonts w:ascii="Arial" w:hAnsi="Arial" w:cs="Arial"/>
          <w:i/>
          <w:sz w:val="20"/>
          <w:szCs w:val="20"/>
        </w:rPr>
        <w:t>érdeklődőknek megadja a kezdeti segítséget a település építészeti örö</w:t>
      </w:r>
      <w:r>
        <w:rPr>
          <w:rFonts w:ascii="Arial" w:hAnsi="Arial" w:cs="Arial"/>
          <w:i/>
          <w:sz w:val="20"/>
          <w:szCs w:val="20"/>
        </w:rPr>
        <w:t xml:space="preserve">kségét és a modern kor igényeit </w:t>
      </w:r>
      <w:r w:rsidRPr="001B01A3">
        <w:rPr>
          <w:rFonts w:ascii="Arial" w:hAnsi="Arial" w:cs="Arial"/>
          <w:i/>
          <w:sz w:val="20"/>
          <w:szCs w:val="20"/>
        </w:rPr>
        <w:t>összehangoló szemlélet kialakításához. Egy kevés átdolgozással, ki</w:t>
      </w:r>
      <w:r>
        <w:rPr>
          <w:rFonts w:ascii="Arial" w:hAnsi="Arial" w:cs="Arial"/>
          <w:i/>
          <w:sz w:val="20"/>
          <w:szCs w:val="20"/>
        </w:rPr>
        <w:t xml:space="preserve">egészítéssel nagyobb támogatást </w:t>
      </w:r>
      <w:r w:rsidRPr="001B01A3">
        <w:rPr>
          <w:rFonts w:ascii="Arial" w:hAnsi="Arial" w:cs="Arial"/>
          <w:i/>
          <w:sz w:val="20"/>
          <w:szCs w:val="20"/>
        </w:rPr>
        <w:t xml:space="preserve">adhat nem csak az új épületek, építmények építésénél, </w:t>
      </w:r>
      <w:r>
        <w:rPr>
          <w:rFonts w:ascii="Arial" w:hAnsi="Arial" w:cs="Arial"/>
          <w:i/>
          <w:sz w:val="20"/>
          <w:szCs w:val="20"/>
        </w:rPr>
        <w:t xml:space="preserve">hanem a meglévők felújításánál, korszerűsítésénél is. </w:t>
      </w:r>
      <w:r w:rsidRPr="001B01A3">
        <w:rPr>
          <w:rFonts w:ascii="Arial" w:hAnsi="Arial" w:cs="Arial"/>
          <w:i/>
          <w:sz w:val="20"/>
          <w:szCs w:val="20"/>
        </w:rPr>
        <w:t>Felhívom a figyelmet, hogy néhány helyen található elírás az</w:t>
      </w:r>
      <w:r>
        <w:rPr>
          <w:rFonts w:ascii="Arial" w:hAnsi="Arial" w:cs="Arial"/>
          <w:i/>
          <w:sz w:val="20"/>
          <w:szCs w:val="20"/>
        </w:rPr>
        <w:t xml:space="preserve"> anyagban, ezért javaslom ilyen </w:t>
      </w:r>
      <w:r w:rsidRPr="001B01A3">
        <w:rPr>
          <w:rFonts w:ascii="Arial" w:hAnsi="Arial" w:cs="Arial"/>
          <w:i/>
          <w:sz w:val="20"/>
          <w:szCs w:val="20"/>
        </w:rPr>
        <w:t>szempontból is megvizsgálni azt</w:t>
      </w:r>
    </w:p>
    <w:p w:rsidR="001B01A3" w:rsidRPr="00847137" w:rsidRDefault="001B01A3" w:rsidP="001B01A3">
      <w:pPr>
        <w:ind w:left="993" w:hanging="993"/>
        <w:jc w:val="both"/>
        <w:rPr>
          <w:rFonts w:ascii="Arial" w:hAnsi="Arial" w:cs="Arial"/>
        </w:rPr>
      </w:pPr>
      <w:r w:rsidRPr="004A4E24">
        <w:rPr>
          <w:rFonts w:ascii="Arial" w:hAnsi="Arial" w:cs="Arial"/>
          <w:b/>
        </w:rPr>
        <w:t>Válasz:</w:t>
      </w:r>
      <w:r w:rsidR="00D5277C" w:rsidRPr="004A4E24">
        <w:rPr>
          <w:rFonts w:ascii="Arial" w:hAnsi="Arial" w:cs="Arial"/>
        </w:rPr>
        <w:tab/>
        <w:t>Köszönjük.</w:t>
      </w:r>
    </w:p>
    <w:p w:rsidR="001B01A3" w:rsidRPr="001B01A3" w:rsidRDefault="001B01A3" w:rsidP="001B01A3">
      <w:pPr>
        <w:jc w:val="both"/>
        <w:rPr>
          <w:rFonts w:ascii="Arial" w:hAnsi="Arial" w:cs="Arial"/>
          <w:i/>
          <w:sz w:val="20"/>
          <w:szCs w:val="20"/>
        </w:rPr>
      </w:pPr>
    </w:p>
    <w:p w:rsidR="001B01A3" w:rsidRDefault="001B01A3" w:rsidP="001B01A3"/>
    <w:p w:rsidR="00015FD4" w:rsidRPr="00D22EC3" w:rsidRDefault="00015FD4" w:rsidP="00015FD4">
      <w:pPr>
        <w:pStyle w:val="Cmsor1"/>
        <w:pBdr>
          <w:bottom w:val="single" w:sz="4" w:space="1" w:color="auto"/>
        </w:pBdr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D22EC3">
        <w:rPr>
          <w:rFonts w:ascii="Arial" w:hAnsi="Arial" w:cs="Arial"/>
          <w:b/>
          <w:color w:val="auto"/>
          <w:sz w:val="24"/>
          <w:szCs w:val="24"/>
        </w:rPr>
        <w:lastRenderedPageBreak/>
        <w:t>Balaton-felvidéki Nemzeti Park</w:t>
      </w:r>
    </w:p>
    <w:p w:rsidR="00015FD4" w:rsidRDefault="00015FD4" w:rsidP="00015F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B3655C" w:rsidRPr="004A4E24" w:rsidRDefault="00B3655C" w:rsidP="00B365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4A4E24">
        <w:rPr>
          <w:rFonts w:ascii="Arial" w:hAnsi="Arial" w:cs="Arial"/>
          <w:b/>
          <w:bCs/>
          <w:i/>
          <w:sz w:val="20"/>
          <w:szCs w:val="20"/>
        </w:rPr>
        <w:t>Általános észrevételek</w:t>
      </w:r>
    </w:p>
    <w:p w:rsidR="00B3655C" w:rsidRPr="004A4E24" w:rsidRDefault="00B3655C" w:rsidP="004A4E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A4E24">
        <w:rPr>
          <w:rFonts w:ascii="Arial" w:hAnsi="Arial" w:cs="Arial"/>
          <w:bCs/>
          <w:i/>
          <w:sz w:val="20"/>
          <w:szCs w:val="20"/>
        </w:rPr>
        <w:t xml:space="preserve">A település közigazgatási területén az </w:t>
      </w:r>
      <w:r w:rsidRPr="004A4E24">
        <w:rPr>
          <w:rFonts w:ascii="Arial" w:hAnsi="Arial" w:cs="Arial"/>
          <w:b/>
          <w:bCs/>
          <w:i/>
          <w:sz w:val="20"/>
          <w:szCs w:val="20"/>
        </w:rPr>
        <w:t>országos ökológiai hálózat övezetei</w:t>
      </w:r>
      <w:r w:rsidRPr="004A4E24">
        <w:rPr>
          <w:rFonts w:ascii="Arial" w:hAnsi="Arial" w:cs="Arial"/>
          <w:bCs/>
          <w:i/>
          <w:sz w:val="20"/>
          <w:szCs w:val="20"/>
        </w:rPr>
        <w:t xml:space="preserve"> közül a magterület, az ökológiai folyosó és a </w:t>
      </w:r>
      <w:proofErr w:type="spellStart"/>
      <w:r w:rsidRPr="004A4E24">
        <w:rPr>
          <w:rFonts w:ascii="Arial" w:hAnsi="Arial" w:cs="Arial"/>
          <w:bCs/>
          <w:i/>
          <w:sz w:val="20"/>
          <w:szCs w:val="20"/>
        </w:rPr>
        <w:t>pufferterület</w:t>
      </w:r>
      <w:proofErr w:type="spellEnd"/>
      <w:r w:rsidRPr="004A4E24">
        <w:rPr>
          <w:rFonts w:ascii="Arial" w:hAnsi="Arial" w:cs="Arial"/>
          <w:bCs/>
          <w:i/>
          <w:sz w:val="20"/>
          <w:szCs w:val="20"/>
        </w:rPr>
        <w:t xml:space="preserve"> övezetek és a </w:t>
      </w:r>
      <w:r w:rsidRPr="004A4E24">
        <w:rPr>
          <w:rFonts w:ascii="Arial" w:hAnsi="Arial" w:cs="Arial"/>
          <w:b/>
          <w:bCs/>
          <w:i/>
          <w:sz w:val="20"/>
          <w:szCs w:val="20"/>
        </w:rPr>
        <w:t>tájképvédelmi szempontból kiemelten kezelendő területek övezete</w:t>
      </w:r>
      <w:r w:rsidRPr="004A4E24">
        <w:rPr>
          <w:rFonts w:ascii="Arial" w:hAnsi="Arial" w:cs="Arial"/>
          <w:bCs/>
          <w:i/>
          <w:sz w:val="20"/>
          <w:szCs w:val="20"/>
        </w:rPr>
        <w:t xml:space="preserve"> megtalálhatók, ezeket az övezeteket az arculati kézikönyvben és a rendeletben településképi szempontból meghatározó területként kell lehatárolni és az adott terület specifikus jellemzőire vonatkozó irányadó szabályozókat és követelményeket meg kell jeleníteni.</w:t>
      </w:r>
    </w:p>
    <w:p w:rsidR="00B3655C" w:rsidRPr="004A4E24" w:rsidRDefault="00B3655C" w:rsidP="004A4E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A4E24">
        <w:rPr>
          <w:rFonts w:ascii="Arial" w:hAnsi="Arial" w:cs="Arial"/>
          <w:bCs/>
          <w:i/>
          <w:sz w:val="20"/>
          <w:szCs w:val="20"/>
        </w:rPr>
        <w:t>Adatszolgáltatásunkban közöltük a vonatkozó jogszabályokat, illetve a feltétlenül szükséges előírások kialakításának szempontjait.</w:t>
      </w:r>
    </w:p>
    <w:p w:rsidR="003B5180" w:rsidRPr="004A4E24" w:rsidRDefault="00B3655C" w:rsidP="004A4E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  <w:r w:rsidRPr="004A4E24">
        <w:rPr>
          <w:rFonts w:ascii="Arial" w:hAnsi="Arial" w:cs="Arial"/>
          <w:bCs/>
          <w:i/>
          <w:sz w:val="20"/>
          <w:szCs w:val="20"/>
        </w:rPr>
        <w:t>Az említett táj- és természetvédelmi szempontból fontos övezetek az arculati kézikönyvben nem lettek lehatárolva „településképi szempontból meghatározó terület”</w:t>
      </w:r>
      <w:proofErr w:type="spellStart"/>
      <w:r w:rsidRPr="004A4E24">
        <w:rPr>
          <w:rFonts w:ascii="Arial" w:hAnsi="Arial" w:cs="Arial"/>
          <w:bCs/>
          <w:i/>
          <w:sz w:val="20"/>
          <w:szCs w:val="20"/>
        </w:rPr>
        <w:t>-ként</w:t>
      </w:r>
      <w:proofErr w:type="spellEnd"/>
    </w:p>
    <w:p w:rsidR="003B5180" w:rsidRDefault="003B5180" w:rsidP="00015F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  <w:highlight w:val="yellow"/>
        </w:rPr>
      </w:pPr>
    </w:p>
    <w:p w:rsidR="004A4E24" w:rsidRPr="0042270F" w:rsidRDefault="004A4E24" w:rsidP="004A4E24">
      <w:pPr>
        <w:ind w:left="993" w:hanging="993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r w:rsidRPr="0042270F">
        <w:rPr>
          <w:rFonts w:ascii="Arial" w:hAnsi="Arial" w:cs="Arial"/>
          <w:b/>
        </w:rPr>
        <w:t>Válasz:</w:t>
      </w:r>
      <w:r w:rsidRPr="0042270F">
        <w:rPr>
          <w:rFonts w:ascii="Arial" w:hAnsi="Arial" w:cs="Arial"/>
          <w:b/>
        </w:rPr>
        <w:tab/>
      </w:r>
      <w:r w:rsidRPr="0042270F">
        <w:rPr>
          <w:rFonts w:ascii="Arial" w:hAnsi="Arial" w:cs="Arial"/>
        </w:rPr>
        <w:t>Észrevételeiket köszönjük, a Településképi Arculati Kézikönyvet a természeti védelmekkel k</w:t>
      </w:r>
      <w:r w:rsidR="004E2AF0">
        <w:rPr>
          <w:rFonts w:ascii="Arial" w:hAnsi="Arial" w:cs="Arial"/>
        </w:rPr>
        <w:t>apcsolatos adatszolgáltatásuk</w:t>
      </w:r>
      <w:r w:rsidRPr="0042270F">
        <w:rPr>
          <w:rFonts w:ascii="Arial" w:hAnsi="Arial" w:cs="Arial"/>
        </w:rPr>
        <w:t xml:space="preserve"> és az érintett terüle</w:t>
      </w:r>
      <w:r w:rsidR="004E2AF0">
        <w:rPr>
          <w:rFonts w:ascii="Arial" w:hAnsi="Arial" w:cs="Arial"/>
        </w:rPr>
        <w:t xml:space="preserve">tekre vonatkozó lehatárolások és szempontok alapján megvizsgáltuk. A vonatkozó tartalmakat </w:t>
      </w:r>
      <w:r w:rsidRPr="0042270F">
        <w:rPr>
          <w:rFonts w:ascii="Arial" w:hAnsi="Arial" w:cs="Arial"/>
        </w:rPr>
        <w:t>az „Egyéb, jellemzően külterületi beépítésre nem szánt területek” és az „Egyéb, jellemzően külterületi beépítésre nem szánt területek – ajánlások” fejezetek tartalmaz</w:t>
      </w:r>
      <w:r w:rsidR="004E2AF0">
        <w:rPr>
          <w:rFonts w:ascii="Arial" w:hAnsi="Arial" w:cs="Arial"/>
        </w:rPr>
        <w:t>zák</w:t>
      </w:r>
      <w:r w:rsidRPr="0042270F">
        <w:rPr>
          <w:rFonts w:ascii="Arial" w:hAnsi="Arial" w:cs="Arial"/>
        </w:rPr>
        <w:t>.</w:t>
      </w:r>
    </w:p>
    <w:bookmarkEnd w:id="0"/>
    <w:p w:rsidR="00A848C0" w:rsidRPr="00A848C0" w:rsidRDefault="00A848C0" w:rsidP="00A848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A848C0">
        <w:rPr>
          <w:rFonts w:ascii="Arial" w:hAnsi="Arial" w:cs="Arial"/>
          <w:b/>
          <w:bCs/>
          <w:i/>
          <w:sz w:val="20"/>
          <w:szCs w:val="20"/>
        </w:rPr>
        <w:t>Általános észrevételek</w:t>
      </w:r>
    </w:p>
    <w:p w:rsidR="00015FD4" w:rsidRPr="004A4E24" w:rsidRDefault="00015FD4" w:rsidP="00015FD4">
      <w:pPr>
        <w:jc w:val="both"/>
        <w:rPr>
          <w:rFonts w:ascii="Arial" w:hAnsi="Arial" w:cs="Arial"/>
          <w:i/>
          <w:sz w:val="20"/>
          <w:szCs w:val="20"/>
        </w:rPr>
      </w:pPr>
      <w:r w:rsidRPr="004A4E24">
        <w:rPr>
          <w:rFonts w:ascii="Arial" w:hAnsi="Arial" w:cs="Arial"/>
          <w:i/>
          <w:sz w:val="20"/>
          <w:szCs w:val="20"/>
        </w:rPr>
        <w:t xml:space="preserve">A kézikönyvben megjelenő fényképekről nem derül ki, hogy melyek készültek a településen, illetve mely képek más </w:t>
      </w:r>
      <w:r w:rsidR="00A848C0" w:rsidRPr="004A4E24">
        <w:rPr>
          <w:rFonts w:ascii="Arial" w:hAnsi="Arial" w:cs="Arial"/>
          <w:i/>
          <w:sz w:val="20"/>
          <w:szCs w:val="20"/>
        </w:rPr>
        <w:t>településről hozott példák, célszerű lenne ezek egyértelmű elkülönítése vagy megjelölése.</w:t>
      </w:r>
    </w:p>
    <w:p w:rsidR="00015FD4" w:rsidRPr="00614E18" w:rsidRDefault="00015FD4" w:rsidP="00015FD4">
      <w:pPr>
        <w:jc w:val="both"/>
        <w:rPr>
          <w:rFonts w:ascii="Arial" w:hAnsi="Arial" w:cs="Arial"/>
        </w:rPr>
      </w:pPr>
      <w:r w:rsidRPr="00A848C0">
        <w:rPr>
          <w:rFonts w:ascii="Arial" w:hAnsi="Arial" w:cs="Arial"/>
          <w:b/>
        </w:rPr>
        <w:t>Válasz:</w:t>
      </w:r>
      <w:r w:rsidRPr="00A848C0">
        <w:rPr>
          <w:rFonts w:ascii="Arial" w:hAnsi="Arial" w:cs="Arial"/>
          <w:b/>
        </w:rPr>
        <w:tab/>
      </w:r>
      <w:r w:rsidRPr="00A848C0">
        <w:rPr>
          <w:rFonts w:ascii="Arial" w:hAnsi="Arial" w:cs="Arial"/>
        </w:rPr>
        <w:t>A Kézikönyvben a helyi-nem helyi fotók megkülönböztetésre kerültek.</w:t>
      </w:r>
    </w:p>
    <w:p w:rsidR="00A848C0" w:rsidRPr="00A848C0" w:rsidRDefault="00A848C0" w:rsidP="00A848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</w:pPr>
      <w:r w:rsidRPr="00A848C0">
        <w:rPr>
          <w:rFonts w:ascii="Arial" w:hAnsi="Arial" w:cs="Arial"/>
          <w:b/>
          <w:bCs/>
          <w:i/>
          <w:sz w:val="20"/>
          <w:szCs w:val="20"/>
        </w:rPr>
        <w:t>A Kézikönyv fejezetei szerinti észrevételek:</w:t>
      </w:r>
    </w:p>
    <w:p w:rsidR="00A848C0" w:rsidRPr="004A4E24" w:rsidRDefault="00A848C0" w:rsidP="00A848C0">
      <w:pPr>
        <w:jc w:val="both"/>
        <w:rPr>
          <w:rFonts w:ascii="Arial" w:hAnsi="Arial" w:cs="Arial"/>
          <w:i/>
          <w:sz w:val="20"/>
          <w:szCs w:val="20"/>
        </w:rPr>
      </w:pPr>
      <w:r w:rsidRPr="004A4E24">
        <w:rPr>
          <w:rFonts w:ascii="Arial" w:hAnsi="Arial" w:cs="Arial"/>
          <w:i/>
          <w:sz w:val="20"/>
          <w:szCs w:val="20"/>
        </w:rPr>
        <w:t>A kézikönyv nem a 314/2012. (XI. 8.) Korm. rendelet 12. melléklete szerinti számozott fejezet beosztások alapján készült el.</w:t>
      </w:r>
    </w:p>
    <w:p w:rsidR="00A848C0" w:rsidRPr="00614E18" w:rsidRDefault="00A848C0" w:rsidP="00A848C0">
      <w:pPr>
        <w:jc w:val="both"/>
        <w:rPr>
          <w:rFonts w:ascii="Arial" w:hAnsi="Arial" w:cs="Arial"/>
        </w:rPr>
      </w:pPr>
      <w:r w:rsidRPr="004A4E24">
        <w:rPr>
          <w:rFonts w:ascii="Arial" w:hAnsi="Arial" w:cs="Arial"/>
          <w:b/>
        </w:rPr>
        <w:t>Válasz:</w:t>
      </w:r>
      <w:r w:rsidRPr="004A4E24">
        <w:rPr>
          <w:rFonts w:ascii="Arial" w:hAnsi="Arial" w:cs="Arial"/>
          <w:b/>
        </w:rPr>
        <w:tab/>
      </w:r>
      <w:r w:rsidRPr="004A4E24">
        <w:rPr>
          <w:rFonts w:ascii="Arial" w:hAnsi="Arial" w:cs="Arial"/>
        </w:rPr>
        <w:t>A Kézikönyvben a helyi-nem helyi fotók megkülönböztetésre kerültek.</w:t>
      </w:r>
    </w:p>
    <w:p w:rsidR="00A848C0" w:rsidRDefault="00A848C0" w:rsidP="00A848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sz w:val="20"/>
          <w:szCs w:val="20"/>
          <w:highlight w:val="yellow"/>
        </w:rPr>
      </w:pPr>
    </w:p>
    <w:p w:rsidR="00A848C0" w:rsidRDefault="00A848C0" w:rsidP="00AD71DC"/>
    <w:p w:rsidR="00A848C0" w:rsidRDefault="00A848C0" w:rsidP="00AD71DC"/>
    <w:p w:rsidR="000D034F" w:rsidRDefault="000D034F" w:rsidP="000D03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2017. december 8.</w:t>
      </w:r>
    </w:p>
    <w:p w:rsidR="00015FD4" w:rsidRDefault="00015FD4" w:rsidP="00015FD4">
      <w:pPr>
        <w:jc w:val="both"/>
        <w:rPr>
          <w:rFonts w:ascii="Arial" w:hAnsi="Arial" w:cs="Arial"/>
        </w:rPr>
      </w:pPr>
    </w:p>
    <w:p w:rsidR="00015FD4" w:rsidRDefault="00015FD4" w:rsidP="00015FD4">
      <w:pPr>
        <w:jc w:val="both"/>
        <w:rPr>
          <w:rFonts w:ascii="Arial" w:hAnsi="Arial" w:cs="Arial"/>
        </w:rPr>
      </w:pPr>
    </w:p>
    <w:p w:rsidR="00015FD4" w:rsidRDefault="00015FD4" w:rsidP="00015F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Szabó Árpád</w:t>
      </w:r>
    </w:p>
    <w:p w:rsidR="00015FD4" w:rsidRPr="00C65074" w:rsidRDefault="00015FD4" w:rsidP="00015F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építész</w:t>
      </w:r>
    </w:p>
    <w:p w:rsidR="00015FD4" w:rsidRPr="00C34723" w:rsidRDefault="00015FD4" w:rsidP="00AD71DC"/>
    <w:sectPr w:rsidR="00015FD4" w:rsidRPr="00C34723" w:rsidSect="00340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D1E0A"/>
    <w:multiLevelType w:val="hybridMultilevel"/>
    <w:tmpl w:val="31AC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A038B"/>
    <w:multiLevelType w:val="hybridMultilevel"/>
    <w:tmpl w:val="57D04D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F41904"/>
    <w:multiLevelType w:val="hybridMultilevel"/>
    <w:tmpl w:val="E26AC0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46A84"/>
    <w:multiLevelType w:val="hybridMultilevel"/>
    <w:tmpl w:val="29D05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7D61"/>
    <w:rsid w:val="000059E5"/>
    <w:rsid w:val="00015FD4"/>
    <w:rsid w:val="00066FDE"/>
    <w:rsid w:val="000B6788"/>
    <w:rsid w:val="000D034F"/>
    <w:rsid w:val="00141D28"/>
    <w:rsid w:val="00147D61"/>
    <w:rsid w:val="001B01A3"/>
    <w:rsid w:val="00275F18"/>
    <w:rsid w:val="00337FC8"/>
    <w:rsid w:val="0034025E"/>
    <w:rsid w:val="003B5180"/>
    <w:rsid w:val="003D1F8B"/>
    <w:rsid w:val="004A1EDB"/>
    <w:rsid w:val="004A4E24"/>
    <w:rsid w:val="004C48BA"/>
    <w:rsid w:val="004E2AF0"/>
    <w:rsid w:val="00564BC8"/>
    <w:rsid w:val="006C01B9"/>
    <w:rsid w:val="00724E48"/>
    <w:rsid w:val="00762E9D"/>
    <w:rsid w:val="0077234C"/>
    <w:rsid w:val="009E6769"/>
    <w:rsid w:val="00A848C0"/>
    <w:rsid w:val="00AD274B"/>
    <w:rsid w:val="00AD71DC"/>
    <w:rsid w:val="00B3655C"/>
    <w:rsid w:val="00C34723"/>
    <w:rsid w:val="00D25D2E"/>
    <w:rsid w:val="00D5277C"/>
    <w:rsid w:val="00DE7C14"/>
    <w:rsid w:val="00E85BD5"/>
    <w:rsid w:val="00EA754B"/>
    <w:rsid w:val="00F40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CEC57-81DF-4F81-ADFF-E330DAD8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025E"/>
  </w:style>
  <w:style w:type="paragraph" w:styleId="Cmsor1">
    <w:name w:val="heading 1"/>
    <w:basedOn w:val="Norml"/>
    <w:next w:val="Norml"/>
    <w:link w:val="Cmsor1Char"/>
    <w:uiPriority w:val="9"/>
    <w:qFormat/>
    <w:rsid w:val="00147D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D71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A1E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47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v1">
    <w:name w:val="v1"/>
    <w:basedOn w:val="Cmsor1"/>
    <w:link w:val="v1Char"/>
    <w:rsid w:val="00AD71DC"/>
    <w:rPr>
      <w:b/>
      <w:color w:val="auto"/>
    </w:rPr>
  </w:style>
  <w:style w:type="paragraph" w:customStyle="1" w:styleId="v2">
    <w:name w:val="v2"/>
    <w:basedOn w:val="v1"/>
    <w:link w:val="v2Char"/>
    <w:rsid w:val="00DE7C14"/>
    <w:rPr>
      <w:b w:val="0"/>
      <w:i/>
      <w:sz w:val="28"/>
    </w:rPr>
  </w:style>
  <w:style w:type="character" w:customStyle="1" w:styleId="v1Char">
    <w:name w:val="v1 Char"/>
    <w:basedOn w:val="Bekezdsalapbettpusa"/>
    <w:link w:val="v1"/>
    <w:rsid w:val="00AD71DC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D71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v2Char">
    <w:name w:val="v2 Char"/>
    <w:basedOn w:val="v1Char"/>
    <w:link w:val="v2"/>
    <w:rsid w:val="00DE7C14"/>
    <w:rPr>
      <w:rFonts w:asciiTheme="majorHAnsi" w:eastAsiaTheme="majorEastAsia" w:hAnsiTheme="majorHAnsi" w:cstheme="majorBidi"/>
      <w:b w:val="0"/>
      <w:i/>
      <w:sz w:val="28"/>
      <w:szCs w:val="3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1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1EDB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rsid w:val="004A1E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A1EDB"/>
    <w:pPr>
      <w:ind w:left="720"/>
      <w:contextualSpacing/>
    </w:pPr>
  </w:style>
  <w:style w:type="paragraph" w:customStyle="1" w:styleId="Normlalcm">
    <w:name w:val="Normál_alcím"/>
    <w:basedOn w:val="Norml"/>
    <w:qFormat/>
    <w:rsid w:val="00015FD4"/>
    <w:pPr>
      <w:spacing w:after="120" w:line="240" w:lineRule="auto"/>
      <w:jc w:val="both"/>
    </w:pPr>
    <w:rPr>
      <w:rFonts w:ascii="Arial" w:eastAsia="Calibri" w:hAnsi="Arial" w:cs="Arial"/>
      <w:b/>
      <w:lang w:eastAsia="hu-HU"/>
    </w:rPr>
  </w:style>
  <w:style w:type="paragraph" w:customStyle="1" w:styleId="Fcmsorszmnlkl">
    <w:name w:val="Főcím sorszám nélkül"/>
    <w:basedOn w:val="Norml"/>
    <w:qFormat/>
    <w:rsid w:val="00015FD4"/>
    <w:pPr>
      <w:shd w:val="clear" w:color="auto" w:fill="D9D9D9"/>
      <w:spacing w:after="0" w:line="240" w:lineRule="auto"/>
      <w:jc w:val="center"/>
    </w:pPr>
    <w:rPr>
      <w:rFonts w:ascii="Arial" w:eastAsia="Calibri" w:hAnsi="Arial" w:cs="Arial"/>
      <w:b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1180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teklonius@sulid.hu</dc:creator>
  <cp:lastModifiedBy>Szabó Árpád</cp:lastModifiedBy>
  <cp:revision>4</cp:revision>
  <dcterms:created xsi:type="dcterms:W3CDTF">2017-12-07T14:23:00Z</dcterms:created>
  <dcterms:modified xsi:type="dcterms:W3CDTF">2017-12-09T13:38:00Z</dcterms:modified>
</cp:coreProperties>
</file>