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A38" w:rsidRPr="003D2D4F" w:rsidRDefault="001B6829" w:rsidP="00540A38">
      <w:pPr>
        <w:jc w:val="center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>Pápadereske</w:t>
      </w:r>
    </w:p>
    <w:p w:rsidR="00540A38" w:rsidRPr="003D2D4F" w:rsidRDefault="00540A38" w:rsidP="00540A38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3D2D4F">
        <w:rPr>
          <w:rFonts w:ascii="Courier New" w:hAnsi="Courier New" w:cs="Courier New"/>
          <w:b/>
          <w:sz w:val="24"/>
          <w:szCs w:val="24"/>
        </w:rPr>
        <w:t>Község Önkormányzata Képviselő-testületének</w:t>
      </w:r>
    </w:p>
    <w:p w:rsidR="00540A38" w:rsidRPr="003D2D4F" w:rsidRDefault="003324A4" w:rsidP="00540A38">
      <w:pPr>
        <w:jc w:val="center"/>
        <w:rPr>
          <w:rFonts w:ascii="Courier New" w:hAnsi="Courier New" w:cs="Courier New"/>
          <w:b/>
          <w:sz w:val="24"/>
          <w:szCs w:val="24"/>
        </w:rPr>
      </w:pPr>
      <w:r w:rsidRPr="003D2D4F">
        <w:rPr>
          <w:rFonts w:ascii="Courier New" w:hAnsi="Courier New" w:cs="Courier New"/>
          <w:b/>
          <w:sz w:val="24"/>
          <w:szCs w:val="24"/>
        </w:rPr>
        <w:t>??/2018</w:t>
      </w:r>
      <w:r w:rsidR="00540A38" w:rsidRPr="003D2D4F">
        <w:rPr>
          <w:rFonts w:ascii="Courier New" w:hAnsi="Courier New" w:cs="Courier New"/>
          <w:b/>
          <w:sz w:val="24"/>
          <w:szCs w:val="24"/>
        </w:rPr>
        <w:t>. (</w:t>
      </w:r>
      <w:r w:rsidR="00B65484" w:rsidRPr="003D2D4F">
        <w:rPr>
          <w:rFonts w:ascii="Courier New" w:hAnsi="Courier New" w:cs="Courier New"/>
          <w:b/>
          <w:sz w:val="24"/>
          <w:szCs w:val="24"/>
        </w:rPr>
        <w:t>IV</w:t>
      </w:r>
      <w:r w:rsidR="00540A38" w:rsidRPr="003D2D4F">
        <w:rPr>
          <w:rFonts w:ascii="Courier New" w:hAnsi="Courier New" w:cs="Courier New"/>
          <w:b/>
          <w:sz w:val="24"/>
          <w:szCs w:val="24"/>
        </w:rPr>
        <w:t>.</w:t>
      </w:r>
      <w:r w:rsidR="00B65484" w:rsidRPr="003D2D4F">
        <w:rPr>
          <w:rFonts w:ascii="Courier New" w:hAnsi="Courier New" w:cs="Courier New"/>
          <w:b/>
          <w:sz w:val="24"/>
          <w:szCs w:val="24"/>
        </w:rPr>
        <w:t xml:space="preserve"> </w:t>
      </w:r>
      <w:r w:rsidR="00540A38" w:rsidRPr="003D2D4F">
        <w:rPr>
          <w:rFonts w:ascii="Courier New" w:hAnsi="Courier New" w:cs="Courier New"/>
          <w:b/>
          <w:sz w:val="24"/>
          <w:szCs w:val="24"/>
        </w:rPr>
        <w:t>) önkormányzati rendelet</w:t>
      </w:r>
      <w:r w:rsidR="001D2A63" w:rsidRPr="003D2D4F">
        <w:rPr>
          <w:rFonts w:ascii="Courier New" w:hAnsi="Courier New" w:cs="Courier New"/>
          <w:b/>
          <w:sz w:val="24"/>
          <w:szCs w:val="24"/>
        </w:rPr>
        <w:t>-tervezete</w:t>
      </w:r>
    </w:p>
    <w:p w:rsidR="00540A38" w:rsidRPr="003D2D4F" w:rsidRDefault="00540A38" w:rsidP="001D2A63">
      <w:pPr>
        <w:pStyle w:val="Cmsor4"/>
        <w:suppressAutoHyphens w:val="0"/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="Courier New" w:hAnsi="Courier New" w:cs="Courier New"/>
          <w:shadow/>
          <w:sz w:val="24"/>
          <w:szCs w:val="24"/>
        </w:rPr>
      </w:pPr>
      <w:r w:rsidRPr="003D2D4F">
        <w:rPr>
          <w:rFonts w:ascii="Courier New" w:hAnsi="Courier New" w:cs="Courier New"/>
          <w:shadow/>
          <w:sz w:val="24"/>
          <w:szCs w:val="24"/>
        </w:rPr>
        <w:t>a</w:t>
      </w:r>
    </w:p>
    <w:p w:rsidR="001D2A63" w:rsidRPr="003D2D4F" w:rsidRDefault="00540A38" w:rsidP="001D2A63">
      <w:pPr>
        <w:pStyle w:val="Szvegtrzs"/>
        <w:spacing w:after="0"/>
        <w:jc w:val="center"/>
        <w:rPr>
          <w:rFonts w:ascii="Courier New" w:hAnsi="Courier New" w:cs="Courier New"/>
          <w:b/>
          <w:spacing w:val="-20"/>
          <w:sz w:val="24"/>
          <w:szCs w:val="24"/>
        </w:rPr>
      </w:pPr>
      <w:r w:rsidRPr="003D2D4F">
        <w:rPr>
          <w:rFonts w:ascii="Courier New" w:hAnsi="Courier New" w:cs="Courier New"/>
          <w:b/>
          <w:shadow/>
          <w:sz w:val="24"/>
          <w:szCs w:val="24"/>
        </w:rPr>
        <w:t xml:space="preserve"> </w:t>
      </w:r>
      <w:r w:rsidR="001B6829">
        <w:rPr>
          <w:rFonts w:ascii="Courier New" w:hAnsi="Courier New" w:cs="Courier New"/>
          <w:b/>
          <w:spacing w:val="-20"/>
          <w:sz w:val="24"/>
          <w:szCs w:val="24"/>
        </w:rPr>
        <w:t>Pápadereske</w:t>
      </w:r>
      <w:r w:rsidR="00507400" w:rsidRPr="003D2D4F">
        <w:rPr>
          <w:rFonts w:ascii="Courier New" w:hAnsi="Courier New" w:cs="Courier New"/>
          <w:b/>
          <w:spacing w:val="-20"/>
          <w:sz w:val="24"/>
          <w:szCs w:val="24"/>
        </w:rPr>
        <w:t xml:space="preserve"> K</w:t>
      </w:r>
      <w:r w:rsidR="001D2A63" w:rsidRPr="003D2D4F">
        <w:rPr>
          <w:rFonts w:ascii="Courier New" w:hAnsi="Courier New" w:cs="Courier New"/>
          <w:b/>
          <w:spacing w:val="-20"/>
          <w:sz w:val="24"/>
          <w:szCs w:val="24"/>
        </w:rPr>
        <w:t xml:space="preserve">özség Helyi Építési Szabályzatának, </w:t>
      </w:r>
    </w:p>
    <w:p w:rsidR="001D2A63" w:rsidRPr="003D2D4F" w:rsidRDefault="001D2A63" w:rsidP="001D2A63">
      <w:pPr>
        <w:pStyle w:val="Szvegtrzs"/>
        <w:spacing w:after="0"/>
        <w:jc w:val="center"/>
        <w:rPr>
          <w:rFonts w:ascii="Courier New" w:hAnsi="Courier New" w:cs="Courier New"/>
          <w:b/>
          <w:spacing w:val="-20"/>
          <w:sz w:val="24"/>
          <w:szCs w:val="24"/>
        </w:rPr>
      </w:pPr>
      <w:r w:rsidRPr="003D2D4F">
        <w:rPr>
          <w:rFonts w:ascii="Courier New" w:hAnsi="Courier New" w:cs="Courier New"/>
          <w:b/>
          <w:spacing w:val="-20"/>
          <w:sz w:val="24"/>
          <w:szCs w:val="24"/>
        </w:rPr>
        <w:t>valamint Szabályozási</w:t>
      </w:r>
      <w:r w:rsidR="001B6829">
        <w:rPr>
          <w:rFonts w:ascii="Courier New" w:hAnsi="Courier New" w:cs="Courier New"/>
          <w:b/>
          <w:spacing w:val="-20"/>
          <w:sz w:val="24"/>
          <w:szCs w:val="24"/>
        </w:rPr>
        <w:t xml:space="preserve"> Tervének jóváhagyásáról szóló 6/2006. (VI.02</w:t>
      </w:r>
      <w:r w:rsidRPr="003D2D4F">
        <w:rPr>
          <w:rFonts w:ascii="Courier New" w:hAnsi="Courier New" w:cs="Courier New"/>
          <w:b/>
          <w:spacing w:val="-20"/>
          <w:sz w:val="24"/>
          <w:szCs w:val="24"/>
        </w:rPr>
        <w:t>) önkormányzati rendelete módosításáról</w:t>
      </w:r>
    </w:p>
    <w:p w:rsidR="00540A38" w:rsidRPr="003D2D4F" w:rsidRDefault="00540A38" w:rsidP="00540A38">
      <w:pPr>
        <w:jc w:val="both"/>
        <w:rPr>
          <w:rFonts w:ascii="Courier New" w:hAnsi="Courier New" w:cs="Courier New"/>
          <w:sz w:val="24"/>
          <w:szCs w:val="24"/>
        </w:rPr>
      </w:pPr>
    </w:p>
    <w:p w:rsidR="001B6829" w:rsidRDefault="001B6829" w:rsidP="001B6829">
      <w:pPr>
        <w:pStyle w:val="Szvegtrzs"/>
        <w:ind w:firstLine="510"/>
        <w:rPr>
          <w:rFonts w:ascii="Courier New" w:hAnsi="Courier New" w:cs="Courier New"/>
          <w:spacing w:val="-20"/>
          <w:sz w:val="23"/>
          <w:szCs w:val="24"/>
        </w:rPr>
      </w:pPr>
    </w:p>
    <w:p w:rsidR="001B6829" w:rsidRPr="00A6386B" w:rsidRDefault="001B6829" w:rsidP="001B6829">
      <w:pPr>
        <w:pStyle w:val="Szvegtrzs"/>
        <w:ind w:firstLine="510"/>
        <w:rPr>
          <w:rFonts w:ascii="Courier New" w:hAnsi="Courier New" w:cs="Courier New"/>
          <w:spacing w:val="-20"/>
          <w:sz w:val="24"/>
          <w:szCs w:val="24"/>
        </w:rPr>
      </w:pPr>
      <w:r w:rsidRPr="00A6386B">
        <w:rPr>
          <w:rFonts w:ascii="Courier New" w:hAnsi="Courier New" w:cs="Courier New"/>
          <w:spacing w:val="-20"/>
          <w:sz w:val="24"/>
          <w:szCs w:val="24"/>
        </w:rPr>
        <w:t xml:space="preserve">Pápadereske Község Önkormányzatának Képviselőtestülete az épített környezet alakításáról és védelméről szóló 1997. évi LXXVIII. törvény 6.§. (3) bekezdésében, valamint a helyi önkormányzatokról szóló, módosított 1990. évi LXV. törvény 8.§. (1) bekezdésében biztosított feladat- és jogkörében eljárva, továbbá az Országos Településrendezési és Építési Követelményekről (továbbiakban: OTÉK) szóló 253/1997. (XII. 20.) Kormányrendelet 4.§. (3) bekezdésében biztosított felhatalmazással élve a mellékelt dokumentáció alapján az alábbi rendeletet alkotja. </w:t>
      </w:r>
    </w:p>
    <w:p w:rsidR="00540A38" w:rsidRPr="003D2D4F" w:rsidRDefault="00540A38" w:rsidP="00540A38">
      <w:pPr>
        <w:rPr>
          <w:rFonts w:ascii="Courier New" w:hAnsi="Courier New" w:cs="Courier New"/>
          <w:sz w:val="24"/>
          <w:szCs w:val="24"/>
        </w:rPr>
      </w:pPr>
    </w:p>
    <w:p w:rsidR="004E4B68" w:rsidRDefault="00945CE9" w:rsidP="005074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A01C8">
        <w:rPr>
          <w:rFonts w:ascii="Courier New" w:hAnsi="Courier New" w:cs="Courier New"/>
          <w:sz w:val="24"/>
          <w:szCs w:val="24"/>
        </w:rPr>
        <w:t xml:space="preserve">1. </w:t>
      </w:r>
      <w:r w:rsidR="00540A38" w:rsidRPr="005A01C8">
        <w:rPr>
          <w:rFonts w:ascii="Courier New" w:hAnsi="Courier New" w:cs="Courier New"/>
          <w:sz w:val="24"/>
          <w:szCs w:val="24"/>
        </w:rPr>
        <w:t>§</w:t>
      </w:r>
      <w:r w:rsidR="007E46A3" w:rsidRPr="005A01C8">
        <w:rPr>
          <w:rFonts w:ascii="Courier New" w:hAnsi="Courier New" w:cs="Courier New"/>
          <w:sz w:val="24"/>
          <w:szCs w:val="24"/>
        </w:rPr>
        <w:t xml:space="preserve"> </w:t>
      </w:r>
      <w:r w:rsidR="00540A38" w:rsidRPr="005A01C8">
        <w:rPr>
          <w:rFonts w:ascii="Courier New" w:hAnsi="Courier New" w:cs="Courier New"/>
          <w:sz w:val="24"/>
          <w:szCs w:val="24"/>
        </w:rPr>
        <w:t xml:space="preserve"> </w:t>
      </w:r>
      <w:r w:rsidR="001B6829">
        <w:rPr>
          <w:rFonts w:ascii="Courier New" w:hAnsi="Courier New" w:cs="Courier New"/>
          <w:sz w:val="24"/>
          <w:szCs w:val="24"/>
        </w:rPr>
        <w:t xml:space="preserve"> Pápadereske</w:t>
      </w:r>
      <w:r w:rsidR="003324A4" w:rsidRPr="005A01C8">
        <w:rPr>
          <w:rFonts w:ascii="Courier New" w:hAnsi="Courier New" w:cs="Courier New"/>
          <w:sz w:val="24"/>
          <w:szCs w:val="24"/>
        </w:rPr>
        <w:t xml:space="preserve"> Község Önkormányzat</w:t>
      </w:r>
      <w:r w:rsidR="00540A38" w:rsidRPr="005A01C8">
        <w:rPr>
          <w:rFonts w:ascii="Courier New" w:hAnsi="Courier New" w:cs="Courier New"/>
          <w:sz w:val="24"/>
          <w:szCs w:val="24"/>
        </w:rPr>
        <w:t xml:space="preserve"> Képviselő-testületének a </w:t>
      </w:r>
      <w:r w:rsidR="001B6829">
        <w:rPr>
          <w:rFonts w:ascii="Courier New" w:hAnsi="Courier New" w:cs="Courier New"/>
          <w:spacing w:val="-20"/>
          <w:sz w:val="24"/>
          <w:szCs w:val="24"/>
        </w:rPr>
        <w:t>Pápadereske</w:t>
      </w:r>
      <w:r w:rsidR="00507400" w:rsidRPr="005A01C8">
        <w:rPr>
          <w:rFonts w:ascii="Courier New" w:hAnsi="Courier New" w:cs="Courier New"/>
          <w:spacing w:val="-20"/>
          <w:sz w:val="24"/>
          <w:szCs w:val="24"/>
        </w:rPr>
        <w:t xml:space="preserve"> Község Helyi Építési Szabályzatának, valamint Szabályozási Tervének</w:t>
      </w:r>
      <w:r w:rsidR="004E4B68" w:rsidRPr="005A01C8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1B6829">
        <w:rPr>
          <w:rFonts w:ascii="Courier New" w:hAnsi="Courier New" w:cs="Courier New"/>
          <w:spacing w:val="-20"/>
          <w:sz w:val="24"/>
          <w:szCs w:val="24"/>
        </w:rPr>
        <w:t xml:space="preserve"> jóváhagyásáról szóló 6/2006. (VI.02</w:t>
      </w:r>
      <w:r w:rsidR="00507400" w:rsidRPr="005A01C8">
        <w:rPr>
          <w:rFonts w:ascii="Courier New" w:hAnsi="Courier New" w:cs="Courier New"/>
          <w:spacing w:val="-20"/>
          <w:sz w:val="24"/>
          <w:szCs w:val="24"/>
        </w:rPr>
        <w:t>.) önkormányzati rendeletének</w:t>
      </w:r>
      <w:r w:rsidR="007B7B48" w:rsidRPr="005A01C8">
        <w:rPr>
          <w:rFonts w:ascii="Courier New" w:hAnsi="Courier New" w:cs="Courier New"/>
          <w:spacing w:val="-20"/>
          <w:sz w:val="24"/>
          <w:szCs w:val="24"/>
        </w:rPr>
        <w:t xml:space="preserve">  </w:t>
      </w:r>
      <w:r w:rsidR="004E4B68" w:rsidRPr="005A01C8">
        <w:rPr>
          <w:rFonts w:ascii="Courier New" w:hAnsi="Courier New" w:cs="Courier New"/>
          <w:spacing w:val="-20"/>
          <w:sz w:val="24"/>
          <w:szCs w:val="24"/>
        </w:rPr>
        <w:t xml:space="preserve">(továbbiakban: rendelet)  </w:t>
      </w:r>
      <w:r w:rsidR="001B6829">
        <w:rPr>
          <w:rFonts w:ascii="Courier New" w:hAnsi="Courier New" w:cs="Courier New"/>
          <w:spacing w:val="-20"/>
          <w:sz w:val="24"/>
          <w:szCs w:val="24"/>
        </w:rPr>
        <w:t>7</w:t>
      </w:r>
      <w:r w:rsidR="007B7B48" w:rsidRPr="005A01C8">
        <w:rPr>
          <w:rFonts w:ascii="Courier New" w:hAnsi="Courier New" w:cs="Courier New"/>
          <w:spacing w:val="-20"/>
          <w:sz w:val="24"/>
          <w:szCs w:val="24"/>
        </w:rPr>
        <w:t>. §</w:t>
      </w:r>
      <w:r w:rsidR="001B6829">
        <w:rPr>
          <w:rFonts w:ascii="Courier New" w:hAnsi="Courier New" w:cs="Courier New"/>
          <w:spacing w:val="-20"/>
          <w:sz w:val="24"/>
          <w:szCs w:val="24"/>
        </w:rPr>
        <w:t xml:space="preserve"> (2</w:t>
      </w:r>
      <w:r w:rsidR="004E4B68" w:rsidRPr="005A01C8">
        <w:rPr>
          <w:rFonts w:ascii="Courier New" w:hAnsi="Courier New" w:cs="Courier New"/>
          <w:spacing w:val="-20"/>
          <w:sz w:val="24"/>
          <w:szCs w:val="24"/>
        </w:rPr>
        <w:t xml:space="preserve">) bekezdése helyébe a következő rendelkezés lép: </w:t>
      </w:r>
    </w:p>
    <w:p w:rsidR="001B6829" w:rsidRDefault="001B6829" w:rsidP="001B6829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1B6829" w:rsidRPr="00BE5A9B" w:rsidRDefault="001B6829" w:rsidP="001B6829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 xml:space="preserve"> „7.§ (2) A település területe az alábbi területfelhasználási kategóriákba tagozódik:</w:t>
      </w:r>
    </w:p>
    <w:p w:rsidR="001B6829" w:rsidRPr="00BE5A9B" w:rsidRDefault="001B6829" w:rsidP="001B6829">
      <w:pPr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1B6829" w:rsidRPr="00BE5A9B" w:rsidRDefault="001B6829" w:rsidP="001B6829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>1. beépített és beépítésre szánt területek építési használatuk általános jellege, valamint sajátos építési használatuk szerint</w:t>
      </w:r>
    </w:p>
    <w:p w:rsidR="00BE5A9B" w:rsidRPr="00BE5A9B" w:rsidRDefault="001B6829" w:rsidP="001B6829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>a)</w:t>
      </w:r>
      <w:r w:rsidR="00BE5A9B" w:rsidRPr="00BE5A9B">
        <w:rPr>
          <w:rFonts w:ascii="Courier New" w:hAnsi="Courier New" w:cs="Courier New"/>
          <w:spacing w:val="-20"/>
          <w:sz w:val="24"/>
          <w:szCs w:val="24"/>
        </w:rPr>
        <w:t>lakóterület</w:t>
      </w:r>
    </w:p>
    <w:p w:rsidR="001B6829" w:rsidRPr="00BE5A9B" w:rsidRDefault="00BE5A9B" w:rsidP="001B6829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ab/>
        <w:t xml:space="preserve">   aa)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falusias lakóterület,</w:t>
      </w:r>
    </w:p>
    <w:p w:rsidR="001B6829" w:rsidRPr="00BE5A9B" w:rsidRDefault="001B6829" w:rsidP="001B6829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>b)gazdasági terület:</w:t>
      </w:r>
    </w:p>
    <w:p w:rsidR="001B6829" w:rsidRPr="00BE5A9B" w:rsidRDefault="001B6829" w:rsidP="001B6829">
      <w:pPr>
        <w:suppressAutoHyphens w:val="0"/>
        <w:ind w:left="174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>ba)ipari terület,</w:t>
      </w:r>
    </w:p>
    <w:p w:rsidR="001B6829" w:rsidRPr="00BE5A9B" w:rsidRDefault="001B6829" w:rsidP="001B6829">
      <w:pPr>
        <w:suppressAutoHyphens w:val="0"/>
        <w:ind w:left="174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>bb)egyéb ipar,</w:t>
      </w:r>
    </w:p>
    <w:p w:rsidR="001B6829" w:rsidRPr="00BE5A9B" w:rsidRDefault="00BE5A9B" w:rsidP="00BE5A9B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>c)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különleges terület</w:t>
      </w:r>
    </w:p>
    <w:p w:rsidR="001B6829" w:rsidRPr="00BE5A9B" w:rsidRDefault="00BE5A9B" w:rsidP="00BE5A9B">
      <w:pPr>
        <w:suppressAutoHyphens w:val="0"/>
        <w:ind w:left="174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>ca)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temető terület.</w:t>
      </w:r>
    </w:p>
    <w:p w:rsidR="001B6829" w:rsidRPr="00BE5A9B" w:rsidRDefault="00BE5A9B" w:rsidP="001B6829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 xml:space="preserve">2. 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beépítésre nem szánt területek</w:t>
      </w:r>
    </w:p>
    <w:p w:rsidR="001B6829" w:rsidRPr="00BE5A9B" w:rsidRDefault="00BE5A9B" w:rsidP="00BE5A9B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 xml:space="preserve">a) 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közlekedési- és közműterület,</w:t>
      </w:r>
    </w:p>
    <w:p w:rsidR="001B6829" w:rsidRPr="00BE5A9B" w:rsidRDefault="00BE5A9B" w:rsidP="00BE5A9B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 xml:space="preserve">b) 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zöldterület,</w:t>
      </w:r>
    </w:p>
    <w:p w:rsidR="001B6829" w:rsidRPr="00BE5A9B" w:rsidRDefault="00BE5A9B" w:rsidP="00BE5A9B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 xml:space="preserve">c) 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erdőterület,</w:t>
      </w:r>
    </w:p>
    <w:p w:rsidR="001B6829" w:rsidRPr="00BE5A9B" w:rsidRDefault="00BE5A9B" w:rsidP="00BE5A9B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 xml:space="preserve">d) 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általános mezőgazdasági terület:</w:t>
      </w:r>
    </w:p>
    <w:p w:rsidR="00BE5A9B" w:rsidRPr="00BE5A9B" w:rsidRDefault="00BE5A9B" w:rsidP="00BE5A9B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 xml:space="preserve">e) </w:t>
      </w:r>
      <w:r w:rsidR="001B6829" w:rsidRPr="00BE5A9B">
        <w:rPr>
          <w:rFonts w:ascii="Courier New" w:hAnsi="Courier New" w:cs="Courier New"/>
          <w:spacing w:val="-20"/>
          <w:sz w:val="24"/>
          <w:szCs w:val="24"/>
        </w:rPr>
        <w:t>vízgazdálkodási terület.</w:t>
      </w:r>
      <w:r w:rsidRPr="00BE5A9B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BE5A9B" w:rsidRDefault="00BE5A9B" w:rsidP="00BE5A9B">
      <w:pPr>
        <w:suppressAutoHyphens w:val="0"/>
        <w:ind w:left="1380"/>
        <w:jc w:val="both"/>
        <w:rPr>
          <w:rFonts w:ascii="Courier New" w:hAnsi="Courier New" w:cs="Courier New"/>
          <w:spacing w:val="-20"/>
          <w:sz w:val="23"/>
          <w:szCs w:val="24"/>
        </w:rPr>
      </w:pPr>
    </w:p>
    <w:p w:rsidR="00BE5A9B" w:rsidRDefault="00BE5A9B" w:rsidP="00BE5A9B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2.§  </w:t>
      </w:r>
      <w:r>
        <w:rPr>
          <w:rFonts w:ascii="Courier New" w:hAnsi="Courier New" w:cs="Courier New"/>
          <w:spacing w:val="-20"/>
          <w:sz w:val="24"/>
          <w:szCs w:val="24"/>
        </w:rPr>
        <w:t>A rendelet 9. § (1</w:t>
      </w:r>
      <w:r w:rsidRPr="005A01C8">
        <w:rPr>
          <w:rFonts w:ascii="Courier New" w:hAnsi="Courier New" w:cs="Courier New"/>
          <w:spacing w:val="-20"/>
          <w:sz w:val="24"/>
          <w:szCs w:val="24"/>
        </w:rPr>
        <w:t>) bekezdése helyébe a következő rendelkezés lép:</w:t>
      </w:r>
    </w:p>
    <w:p w:rsidR="001B6829" w:rsidRPr="005A01C8" w:rsidRDefault="001B6829" w:rsidP="005074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BE5A9B" w:rsidRPr="00BE5A9B" w:rsidRDefault="00BE5A9B" w:rsidP="00BE5A9B">
      <w:pPr>
        <w:suppressAutoHyphens w:val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spacing w:val="-20"/>
          <w:sz w:val="24"/>
          <w:szCs w:val="24"/>
        </w:rPr>
        <w:t xml:space="preserve">    „9. § (1) </w:t>
      </w: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t>A falusias lakóterületen elhelyezhető:</w:t>
      </w:r>
    </w:p>
    <w:p w:rsidR="00BE5A9B" w:rsidRPr="00BE5A9B" w:rsidRDefault="00BE5A9B" w:rsidP="00BE5A9B">
      <w:pPr>
        <w:numPr>
          <w:ilvl w:val="1"/>
          <w:numId w:val="7"/>
        </w:numPr>
        <w:tabs>
          <w:tab w:val="clear" w:pos="1209"/>
          <w:tab w:val="num" w:pos="868"/>
        </w:tabs>
        <w:suppressAutoHyphens w:val="0"/>
        <w:ind w:left="868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lakóépület, </w:t>
      </w:r>
    </w:p>
    <w:p w:rsidR="00BE5A9B" w:rsidRPr="00BE5A9B" w:rsidRDefault="00BE5A9B" w:rsidP="00BE5A9B">
      <w:pPr>
        <w:numPr>
          <w:ilvl w:val="1"/>
          <w:numId w:val="7"/>
        </w:numPr>
        <w:tabs>
          <w:tab w:val="clear" w:pos="1209"/>
          <w:tab w:val="num" w:pos="868"/>
        </w:tabs>
        <w:suppressAutoHyphens w:val="0"/>
        <w:ind w:left="868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mező- és erdőgazdasági (üzemi) épület, </w:t>
      </w:r>
    </w:p>
    <w:p w:rsidR="00BE5A9B" w:rsidRPr="00BE5A9B" w:rsidRDefault="00BE5A9B" w:rsidP="00BE5A9B">
      <w:pPr>
        <w:numPr>
          <w:ilvl w:val="1"/>
          <w:numId w:val="7"/>
        </w:numPr>
        <w:tabs>
          <w:tab w:val="clear" w:pos="1209"/>
          <w:tab w:val="num" w:pos="868"/>
        </w:tabs>
        <w:suppressAutoHyphens w:val="0"/>
        <w:ind w:left="868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t>a helyi lakosságot szolgáló, nem zavaró hatású kereskedelmi, szolgáltató, és kézműipari épület,</w:t>
      </w:r>
    </w:p>
    <w:p w:rsidR="00BE5A9B" w:rsidRPr="00BE5A9B" w:rsidRDefault="00BE5A9B" w:rsidP="00BE5A9B">
      <w:pPr>
        <w:numPr>
          <w:ilvl w:val="1"/>
          <w:numId w:val="7"/>
        </w:numPr>
        <w:tabs>
          <w:tab w:val="clear" w:pos="1209"/>
          <w:tab w:val="num" w:pos="868"/>
        </w:tabs>
        <w:suppressAutoHyphens w:val="0"/>
        <w:ind w:left="868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lastRenderedPageBreak/>
        <w:t xml:space="preserve">vendéglátó épület, </w:t>
      </w:r>
    </w:p>
    <w:p w:rsidR="00BE5A9B" w:rsidRPr="00BE5A9B" w:rsidRDefault="00BE5A9B" w:rsidP="00BE5A9B">
      <w:pPr>
        <w:numPr>
          <w:ilvl w:val="1"/>
          <w:numId w:val="7"/>
        </w:numPr>
        <w:tabs>
          <w:tab w:val="clear" w:pos="1209"/>
          <w:tab w:val="num" w:pos="868"/>
        </w:tabs>
        <w:suppressAutoHyphens w:val="0"/>
        <w:ind w:left="868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szálláshely szolgáltató épület, </w:t>
      </w:r>
    </w:p>
    <w:p w:rsidR="00BE5A9B" w:rsidRPr="00BE5A9B" w:rsidRDefault="00BE5A9B" w:rsidP="00BE5A9B">
      <w:pPr>
        <w:numPr>
          <w:ilvl w:val="1"/>
          <w:numId w:val="7"/>
        </w:numPr>
        <w:tabs>
          <w:tab w:val="clear" w:pos="1209"/>
          <w:tab w:val="num" w:pos="868"/>
        </w:tabs>
        <w:suppressAutoHyphens w:val="0"/>
        <w:ind w:left="868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helyi igazgatási, egyházi, oktatási, egészségügyi, szociális épület, </w:t>
      </w:r>
    </w:p>
    <w:p w:rsidR="00BE5A9B" w:rsidRPr="00BE5A9B" w:rsidRDefault="00BE5A9B" w:rsidP="00BE5A9B">
      <w:pPr>
        <w:numPr>
          <w:ilvl w:val="1"/>
          <w:numId w:val="7"/>
        </w:numPr>
        <w:tabs>
          <w:tab w:val="clear" w:pos="1209"/>
          <w:tab w:val="num" w:pos="868"/>
        </w:tabs>
        <w:suppressAutoHyphens w:val="0"/>
        <w:ind w:left="868"/>
        <w:jc w:val="both"/>
        <w:rPr>
          <w:rFonts w:ascii="Courier New" w:hAnsi="Courier New" w:cs="Courier New"/>
          <w:color w:val="000000"/>
          <w:spacing w:val="-20"/>
          <w:sz w:val="24"/>
          <w:szCs w:val="24"/>
        </w:rPr>
      </w:pP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sportépítmény, </w:t>
      </w:r>
    </w:p>
    <w:p w:rsidR="003D2D4F" w:rsidRPr="00BE5A9B" w:rsidRDefault="00BE5A9B" w:rsidP="00BE5A9B">
      <w:pPr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BE5A9B">
        <w:rPr>
          <w:rFonts w:ascii="Courier New" w:hAnsi="Courier New" w:cs="Courier New"/>
          <w:color w:val="000000"/>
          <w:spacing w:val="-20"/>
          <w:sz w:val="24"/>
          <w:szCs w:val="24"/>
        </w:rPr>
        <w:t xml:space="preserve">    h)  melléképítmény</w:t>
      </w:r>
    </w:p>
    <w:p w:rsidR="00BE5A9B" w:rsidRDefault="00BE5A9B" w:rsidP="00B113BF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81464B" w:rsidRDefault="00BE5A9B" w:rsidP="00B113BF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3</w:t>
      </w:r>
      <w:r w:rsidR="003D2D4F" w:rsidRPr="005A01C8">
        <w:rPr>
          <w:rFonts w:ascii="Courier New" w:hAnsi="Courier New" w:cs="Courier New"/>
          <w:spacing w:val="-20"/>
          <w:sz w:val="24"/>
          <w:szCs w:val="24"/>
        </w:rPr>
        <w:t xml:space="preserve">.§ </w:t>
      </w:r>
      <w:r w:rsidR="002638FB" w:rsidRPr="005A01C8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7B05E4">
        <w:rPr>
          <w:rFonts w:ascii="Courier New" w:hAnsi="Courier New" w:cs="Courier New"/>
          <w:spacing w:val="-20"/>
          <w:sz w:val="24"/>
          <w:szCs w:val="24"/>
        </w:rPr>
        <w:t>A rendelet 9. § (12</w:t>
      </w:r>
      <w:r w:rsidR="003D2D4F" w:rsidRPr="005A01C8">
        <w:rPr>
          <w:rFonts w:ascii="Courier New" w:hAnsi="Courier New" w:cs="Courier New"/>
          <w:spacing w:val="-20"/>
          <w:sz w:val="24"/>
          <w:szCs w:val="24"/>
        </w:rPr>
        <w:t>) bekezdése hel</w:t>
      </w:r>
      <w:r w:rsidR="0081464B" w:rsidRPr="005A01C8">
        <w:rPr>
          <w:rFonts w:ascii="Courier New" w:hAnsi="Courier New" w:cs="Courier New"/>
          <w:spacing w:val="-20"/>
          <w:sz w:val="24"/>
          <w:szCs w:val="24"/>
        </w:rPr>
        <w:t>y</w:t>
      </w:r>
      <w:r w:rsidR="003D2D4F" w:rsidRPr="005A01C8">
        <w:rPr>
          <w:rFonts w:ascii="Courier New" w:hAnsi="Courier New" w:cs="Courier New"/>
          <w:spacing w:val="-20"/>
          <w:sz w:val="24"/>
          <w:szCs w:val="24"/>
        </w:rPr>
        <w:t>ébe a következő rendelkezés lép:</w:t>
      </w:r>
    </w:p>
    <w:p w:rsidR="00B113BF" w:rsidRPr="005A01C8" w:rsidRDefault="00B113BF" w:rsidP="00B113BF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2638FB" w:rsidRDefault="0081464B" w:rsidP="00B113BF">
      <w:pPr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5A01C8">
        <w:rPr>
          <w:rFonts w:ascii="Courier New" w:hAnsi="Courier New" w:cs="Courier New"/>
          <w:spacing w:val="-20"/>
          <w:sz w:val="24"/>
          <w:szCs w:val="24"/>
        </w:rPr>
        <w:t>„</w:t>
      </w:r>
      <w:r w:rsidR="007B05E4">
        <w:rPr>
          <w:rFonts w:ascii="Courier New" w:hAnsi="Courier New" w:cs="Courier New"/>
          <w:spacing w:val="-20"/>
          <w:sz w:val="24"/>
          <w:szCs w:val="24"/>
        </w:rPr>
        <w:t>9. (12</w:t>
      </w:r>
      <w:r w:rsidR="003D2D4F" w:rsidRPr="005A01C8">
        <w:rPr>
          <w:rFonts w:ascii="Courier New" w:hAnsi="Courier New" w:cs="Courier New"/>
          <w:spacing w:val="-20"/>
          <w:sz w:val="24"/>
          <w:szCs w:val="24"/>
        </w:rPr>
        <w:t xml:space="preserve">) </w:t>
      </w:r>
      <w:r w:rsidR="002638FB" w:rsidRPr="005A01C8">
        <w:rPr>
          <w:rFonts w:ascii="Courier New" w:hAnsi="Courier New" w:cs="Courier New"/>
          <w:spacing w:val="-20"/>
          <w:sz w:val="24"/>
          <w:szCs w:val="24"/>
        </w:rPr>
        <w:t xml:space="preserve">A falusias lakóterület építési övezeteiben a kialakult                      beépítés figyelembevételével az </w:t>
      </w:r>
      <w:r w:rsidR="00571C5B">
        <w:rPr>
          <w:rFonts w:ascii="Courier New" w:hAnsi="Courier New" w:cs="Courier New"/>
          <w:spacing w:val="-20"/>
          <w:sz w:val="24"/>
          <w:szCs w:val="24"/>
        </w:rPr>
        <w:t xml:space="preserve">alábbi </w:t>
      </w:r>
      <w:r w:rsidR="002638FB" w:rsidRPr="005A01C8">
        <w:rPr>
          <w:rFonts w:ascii="Courier New" w:hAnsi="Courier New" w:cs="Courier New"/>
          <w:spacing w:val="-20"/>
          <w:sz w:val="24"/>
          <w:szCs w:val="24"/>
        </w:rPr>
        <w:t>telekalakítási és beépítési előírásokat kell alkalmazni a beépítésre szánt telkekre vonatkozóan:</w:t>
      </w:r>
    </w:p>
    <w:p w:rsidR="00B113BF" w:rsidRDefault="00B113BF" w:rsidP="00B113BF">
      <w:pPr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571C5B" w:rsidRPr="00213B8B" w:rsidRDefault="00571C5B" w:rsidP="002638FB">
      <w:pPr>
        <w:spacing w:after="120"/>
        <w:ind w:left="708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213B8B">
        <w:rPr>
          <w:rFonts w:ascii="Courier New" w:hAnsi="Courier New" w:cs="Courier New"/>
          <w:b/>
          <w:spacing w:val="-20"/>
          <w:sz w:val="24"/>
          <w:szCs w:val="24"/>
        </w:rPr>
        <w:t>a) Lf-1. jelű építési övezet</w:t>
      </w:r>
    </w:p>
    <w:p w:rsidR="00571C5B" w:rsidRDefault="00571C5B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aa) Beépítési mód: K-oldalhatáron álló</w:t>
      </w:r>
    </w:p>
    <w:p w:rsidR="00EE2A34" w:rsidRDefault="00EE2A3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  <w:vertAlign w:val="superscript"/>
        </w:rPr>
      </w:pPr>
      <w:r>
        <w:rPr>
          <w:rFonts w:ascii="Courier New" w:hAnsi="Courier New" w:cs="Courier New"/>
          <w:spacing w:val="-20"/>
          <w:sz w:val="24"/>
          <w:szCs w:val="24"/>
        </w:rPr>
        <w:t>ab) Kia</w:t>
      </w:r>
      <w:r w:rsidR="007B05E4">
        <w:rPr>
          <w:rFonts w:ascii="Courier New" w:hAnsi="Courier New" w:cs="Courier New"/>
          <w:spacing w:val="-20"/>
          <w:sz w:val="24"/>
          <w:szCs w:val="24"/>
        </w:rPr>
        <w:t>lakítható telek területe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7B05E4">
        <w:rPr>
          <w:rFonts w:ascii="Courier New" w:hAnsi="Courier New" w:cs="Courier New"/>
          <w:spacing w:val="-20"/>
          <w:sz w:val="24"/>
          <w:szCs w:val="24"/>
        </w:rPr>
        <w:t xml:space="preserve"> min.1200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EE2A34" w:rsidRDefault="00EE2A3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ac) Kialakítható telek szélessége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min. 16 m a telek homlokvonalán</w:t>
      </w:r>
    </w:p>
    <w:p w:rsidR="00EE2A34" w:rsidRDefault="00EE2A3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ad) Megengedett legnagyobb beépítettség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213B8B">
        <w:rPr>
          <w:rFonts w:ascii="Courier New" w:hAnsi="Courier New" w:cs="Courier New"/>
          <w:spacing w:val="-20"/>
          <w:sz w:val="24"/>
          <w:szCs w:val="24"/>
        </w:rPr>
        <w:t>K-30 %</w:t>
      </w:r>
    </w:p>
    <w:p w:rsidR="007B05E4" w:rsidRPr="00213B8B" w:rsidRDefault="007B05E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  <w:vertAlign w:val="superscript"/>
        </w:rPr>
      </w:pPr>
      <w:r>
        <w:rPr>
          <w:rFonts w:ascii="Courier New" w:hAnsi="Courier New" w:cs="Courier New"/>
          <w:spacing w:val="-20"/>
          <w:sz w:val="24"/>
          <w:szCs w:val="24"/>
        </w:rPr>
        <w:t>ae) Megengedett legnagyobb terepszint alatti beépítettség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K-25 %</w:t>
      </w:r>
    </w:p>
    <w:p w:rsidR="00FD0283" w:rsidRDefault="007B05E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af</w:t>
      </w:r>
      <w:r w:rsidR="00FD0283">
        <w:rPr>
          <w:rFonts w:ascii="Courier New" w:hAnsi="Courier New" w:cs="Courier New"/>
          <w:spacing w:val="-20"/>
          <w:sz w:val="24"/>
          <w:szCs w:val="24"/>
        </w:rPr>
        <w:t>) Megengedett legkisebb építménymagasság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FD0283">
        <w:rPr>
          <w:rFonts w:ascii="Courier New" w:hAnsi="Courier New" w:cs="Courier New"/>
          <w:spacing w:val="-20"/>
          <w:sz w:val="24"/>
          <w:szCs w:val="24"/>
        </w:rPr>
        <w:t xml:space="preserve"> K-3,0 m</w:t>
      </w:r>
    </w:p>
    <w:p w:rsidR="00FD0283" w:rsidRDefault="007B05E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ag</w:t>
      </w:r>
      <w:r w:rsidR="00FD0283">
        <w:rPr>
          <w:rFonts w:ascii="Courier New" w:hAnsi="Courier New" w:cs="Courier New"/>
          <w:spacing w:val="-20"/>
          <w:sz w:val="24"/>
          <w:szCs w:val="24"/>
        </w:rPr>
        <w:t>) Megengedett l</w:t>
      </w:r>
      <w:r>
        <w:rPr>
          <w:rFonts w:ascii="Courier New" w:hAnsi="Courier New" w:cs="Courier New"/>
          <w:spacing w:val="-20"/>
          <w:sz w:val="24"/>
          <w:szCs w:val="24"/>
        </w:rPr>
        <w:t>egnagyobb építménymagasság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K-4,5</w:t>
      </w:r>
      <w:r w:rsidR="00FD0283">
        <w:rPr>
          <w:rFonts w:ascii="Courier New" w:hAnsi="Courier New" w:cs="Courier New"/>
          <w:spacing w:val="-20"/>
          <w:sz w:val="24"/>
          <w:szCs w:val="24"/>
        </w:rPr>
        <w:t xml:space="preserve"> m</w:t>
      </w:r>
    </w:p>
    <w:p w:rsidR="00FD0283" w:rsidRDefault="007B05E4" w:rsidP="00EE2A3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ah</w:t>
      </w:r>
      <w:r w:rsidR="00FD0283">
        <w:rPr>
          <w:rFonts w:ascii="Courier New" w:hAnsi="Courier New" w:cs="Courier New"/>
          <w:spacing w:val="-20"/>
          <w:sz w:val="24"/>
          <w:szCs w:val="24"/>
        </w:rPr>
        <w:t>) Megengedett legkisebb zöldfelület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FD0283">
        <w:rPr>
          <w:rFonts w:ascii="Courier New" w:hAnsi="Courier New" w:cs="Courier New"/>
          <w:spacing w:val="-20"/>
          <w:sz w:val="24"/>
          <w:szCs w:val="24"/>
        </w:rPr>
        <w:t xml:space="preserve"> 40%</w:t>
      </w:r>
    </w:p>
    <w:p w:rsidR="00FD0283" w:rsidRDefault="007B05E4" w:rsidP="00013AD8">
      <w:pPr>
        <w:spacing w:after="12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ai) Tetőhajlásszög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40</w:t>
      </w:r>
      <w:r w:rsidR="00FD0283">
        <w:rPr>
          <w:rFonts w:ascii="Courier New" w:hAnsi="Courier New" w:cs="Courier New"/>
          <w:spacing w:val="-20"/>
          <w:sz w:val="24"/>
          <w:szCs w:val="24"/>
        </w:rPr>
        <w:t>-45</w:t>
      </w:r>
      <w:r w:rsidR="00A8667E">
        <w:rPr>
          <w:rFonts w:ascii="Courier New" w:hAnsi="Courier New" w:cs="Courier New"/>
          <w:spacing w:val="-20"/>
          <w:sz w:val="24"/>
          <w:szCs w:val="24"/>
          <w:vertAlign w:val="superscript"/>
        </w:rPr>
        <w:t>0</w:t>
      </w:r>
    </w:p>
    <w:p w:rsidR="00A8667E" w:rsidRPr="00391ACA" w:rsidRDefault="00A8667E" w:rsidP="00A8667E">
      <w:pPr>
        <w:suppressAutoHyphens w:val="0"/>
        <w:spacing w:after="120"/>
        <w:ind w:left="708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 w:rsidRPr="00391ACA">
        <w:rPr>
          <w:rFonts w:ascii="Courier New" w:hAnsi="Courier New" w:cs="Courier New"/>
          <w:b/>
          <w:spacing w:val="-20"/>
          <w:sz w:val="24"/>
          <w:szCs w:val="24"/>
        </w:rPr>
        <w:t>b) Lf-2. jelű éptési övezet</w:t>
      </w:r>
    </w:p>
    <w:p w:rsidR="00A8667E" w:rsidRPr="00FD0283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D0283">
        <w:rPr>
          <w:rFonts w:ascii="Courier New" w:hAnsi="Courier New" w:cs="Courier New"/>
          <w:spacing w:val="-20"/>
          <w:sz w:val="24"/>
          <w:szCs w:val="24"/>
        </w:rPr>
        <w:t>ba) Beépítési mód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Pr="00FD0283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7B05E4">
        <w:rPr>
          <w:rFonts w:ascii="Courier New" w:hAnsi="Courier New" w:cs="Courier New"/>
          <w:spacing w:val="-20"/>
          <w:sz w:val="24"/>
          <w:szCs w:val="24"/>
        </w:rPr>
        <w:t xml:space="preserve">K - </w:t>
      </w:r>
      <w:r w:rsidRPr="00FD0283">
        <w:rPr>
          <w:rFonts w:ascii="Courier New" w:hAnsi="Courier New" w:cs="Courier New"/>
          <w:spacing w:val="-20"/>
          <w:sz w:val="24"/>
          <w:szCs w:val="24"/>
        </w:rPr>
        <w:t>oldalhatáron álló</w:t>
      </w:r>
    </w:p>
    <w:p w:rsidR="00A8667E" w:rsidRP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D0283">
        <w:rPr>
          <w:rFonts w:ascii="Courier New" w:hAnsi="Courier New" w:cs="Courier New"/>
          <w:spacing w:val="-20"/>
          <w:sz w:val="24"/>
          <w:szCs w:val="24"/>
        </w:rPr>
        <w:t xml:space="preserve">bb) </w:t>
      </w:r>
      <w:r>
        <w:rPr>
          <w:rFonts w:ascii="Courier New" w:hAnsi="Courier New" w:cs="Courier New"/>
          <w:spacing w:val="-20"/>
          <w:sz w:val="24"/>
          <w:szCs w:val="24"/>
        </w:rPr>
        <w:t>Kiala</w:t>
      </w:r>
      <w:r w:rsidR="007B05E4">
        <w:rPr>
          <w:rFonts w:ascii="Courier New" w:hAnsi="Courier New" w:cs="Courier New"/>
          <w:spacing w:val="-20"/>
          <w:sz w:val="24"/>
          <w:szCs w:val="24"/>
        </w:rPr>
        <w:t>kítható telek területe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7B05E4">
        <w:rPr>
          <w:rFonts w:ascii="Courier New" w:hAnsi="Courier New" w:cs="Courier New"/>
          <w:spacing w:val="-20"/>
          <w:sz w:val="24"/>
          <w:szCs w:val="24"/>
        </w:rPr>
        <w:t xml:space="preserve"> min. 900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Pr="00A8667E">
        <w:rPr>
          <w:rFonts w:ascii="Courier New" w:hAnsi="Courier New" w:cs="Courier New"/>
          <w:spacing w:val="-20"/>
          <w:sz w:val="24"/>
          <w:szCs w:val="24"/>
        </w:rPr>
        <w:t>m</w:t>
      </w:r>
      <w:r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bc) Kialakítható telek szélesség</w:t>
      </w:r>
      <w:r w:rsidR="00391ACA">
        <w:rPr>
          <w:rFonts w:ascii="Courier New" w:hAnsi="Courier New" w:cs="Courier New"/>
          <w:spacing w:val="-20"/>
          <w:sz w:val="24"/>
          <w:szCs w:val="24"/>
        </w:rPr>
        <w:t>e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391ACA">
        <w:rPr>
          <w:rFonts w:ascii="Courier New" w:hAnsi="Courier New" w:cs="Courier New"/>
          <w:spacing w:val="-20"/>
          <w:sz w:val="24"/>
          <w:szCs w:val="24"/>
        </w:rPr>
        <w:t xml:space="preserve"> min. 18 m a telek homlokvonalán</w:t>
      </w:r>
    </w:p>
    <w:p w:rsidR="00A8667E" w:rsidRDefault="00A8667E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bd) Megen</w:t>
      </w:r>
      <w:r w:rsidR="007B05E4">
        <w:rPr>
          <w:rFonts w:ascii="Courier New" w:hAnsi="Courier New" w:cs="Courier New"/>
          <w:spacing w:val="-20"/>
          <w:sz w:val="24"/>
          <w:szCs w:val="24"/>
        </w:rPr>
        <w:t>gedett legnagyobb beéptettség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7B05E4">
        <w:rPr>
          <w:rFonts w:ascii="Courier New" w:hAnsi="Courier New" w:cs="Courier New"/>
          <w:spacing w:val="-20"/>
          <w:sz w:val="24"/>
          <w:szCs w:val="24"/>
        </w:rPr>
        <w:t xml:space="preserve"> 30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%, </w:t>
      </w:r>
    </w:p>
    <w:p w:rsidR="007B05E4" w:rsidRPr="007B05E4" w:rsidRDefault="007B05E4" w:rsidP="007B05E4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  <w:vertAlign w:val="superscript"/>
        </w:rPr>
      </w:pPr>
      <w:r>
        <w:rPr>
          <w:rFonts w:ascii="Courier New" w:hAnsi="Courier New" w:cs="Courier New"/>
          <w:spacing w:val="-20"/>
          <w:sz w:val="24"/>
          <w:szCs w:val="24"/>
        </w:rPr>
        <w:t>be) Megengedett legnagyobb terepszint alatti beépítettség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K-25 %</w:t>
      </w:r>
    </w:p>
    <w:p w:rsidR="00A8667E" w:rsidRDefault="007B05E4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bf</w:t>
      </w:r>
      <w:r w:rsidR="00A8667E">
        <w:rPr>
          <w:rFonts w:ascii="Courier New" w:hAnsi="Courier New" w:cs="Courier New"/>
          <w:spacing w:val="-20"/>
          <w:sz w:val="24"/>
          <w:szCs w:val="24"/>
        </w:rPr>
        <w:t>) Megengedett legkisebb építménymagasság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A8667E">
        <w:rPr>
          <w:rFonts w:ascii="Courier New" w:hAnsi="Courier New" w:cs="Courier New"/>
          <w:spacing w:val="-20"/>
          <w:sz w:val="24"/>
          <w:szCs w:val="24"/>
        </w:rPr>
        <w:t xml:space="preserve"> K-3,0 m</w:t>
      </w:r>
    </w:p>
    <w:p w:rsidR="00A8667E" w:rsidRDefault="007B05E4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bg</w:t>
      </w:r>
      <w:r w:rsidR="00A8667E">
        <w:rPr>
          <w:rFonts w:ascii="Courier New" w:hAnsi="Courier New" w:cs="Courier New"/>
          <w:spacing w:val="-20"/>
          <w:sz w:val="24"/>
          <w:szCs w:val="24"/>
        </w:rPr>
        <w:t>) Megengedett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legnagyobb építménymagasság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K-4,5</w:t>
      </w:r>
      <w:r w:rsidR="00A8667E">
        <w:rPr>
          <w:rFonts w:ascii="Courier New" w:hAnsi="Courier New" w:cs="Courier New"/>
          <w:spacing w:val="-20"/>
          <w:sz w:val="24"/>
          <w:szCs w:val="24"/>
        </w:rPr>
        <w:t xml:space="preserve"> m</w:t>
      </w:r>
    </w:p>
    <w:p w:rsidR="00A8667E" w:rsidRDefault="007B05E4" w:rsidP="00A8667E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bh</w:t>
      </w:r>
      <w:r w:rsidR="00A8667E">
        <w:rPr>
          <w:rFonts w:ascii="Courier New" w:hAnsi="Courier New" w:cs="Courier New"/>
          <w:spacing w:val="-20"/>
          <w:sz w:val="24"/>
          <w:szCs w:val="24"/>
        </w:rPr>
        <w:t>) Megengedett legkisebb zöldfelület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A8667E">
        <w:rPr>
          <w:rFonts w:ascii="Courier New" w:hAnsi="Courier New" w:cs="Courier New"/>
          <w:spacing w:val="-20"/>
          <w:sz w:val="24"/>
          <w:szCs w:val="24"/>
        </w:rPr>
        <w:t xml:space="preserve"> 40%</w:t>
      </w:r>
    </w:p>
    <w:p w:rsidR="00A8667E" w:rsidRDefault="007B05E4" w:rsidP="00013AD8">
      <w:pPr>
        <w:suppressAutoHyphens w:val="0"/>
        <w:spacing w:after="120"/>
        <w:ind w:left="709"/>
        <w:jc w:val="both"/>
        <w:rPr>
          <w:rFonts w:ascii="Courier New" w:hAnsi="Courier New" w:cs="Courier New"/>
          <w:spacing w:val="-20"/>
          <w:sz w:val="24"/>
          <w:szCs w:val="24"/>
          <w:vertAlign w:val="superscript"/>
        </w:rPr>
      </w:pPr>
      <w:r>
        <w:rPr>
          <w:rFonts w:ascii="Courier New" w:hAnsi="Courier New" w:cs="Courier New"/>
          <w:spacing w:val="-20"/>
          <w:sz w:val="24"/>
          <w:szCs w:val="24"/>
        </w:rPr>
        <w:t>bi</w:t>
      </w:r>
      <w:r w:rsidR="00A8667E">
        <w:rPr>
          <w:rFonts w:ascii="Courier New" w:hAnsi="Courier New" w:cs="Courier New"/>
          <w:spacing w:val="-20"/>
          <w:sz w:val="24"/>
          <w:szCs w:val="24"/>
        </w:rPr>
        <w:t>) Tetőhajlásszög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A8667E">
        <w:rPr>
          <w:rFonts w:ascii="Courier New" w:hAnsi="Courier New" w:cs="Courier New"/>
          <w:spacing w:val="-20"/>
          <w:sz w:val="24"/>
          <w:szCs w:val="24"/>
        </w:rPr>
        <w:t xml:space="preserve"> 30-</w:t>
      </w:r>
      <w:r w:rsidR="00391ACA">
        <w:rPr>
          <w:rFonts w:ascii="Courier New" w:hAnsi="Courier New" w:cs="Courier New"/>
          <w:spacing w:val="-20"/>
          <w:sz w:val="24"/>
          <w:szCs w:val="24"/>
        </w:rPr>
        <w:t>40</w:t>
      </w:r>
      <w:r w:rsidR="00A8667E">
        <w:rPr>
          <w:rFonts w:ascii="Courier New" w:hAnsi="Courier New" w:cs="Courier New"/>
          <w:spacing w:val="-20"/>
          <w:sz w:val="24"/>
          <w:szCs w:val="24"/>
          <w:vertAlign w:val="superscript"/>
        </w:rPr>
        <w:t>0</w:t>
      </w:r>
    </w:p>
    <w:p w:rsidR="007E6E28" w:rsidRDefault="007E6E28" w:rsidP="007E6E28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4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.§  </w:t>
      </w:r>
      <w:r>
        <w:rPr>
          <w:rFonts w:ascii="Courier New" w:hAnsi="Courier New" w:cs="Courier New"/>
          <w:spacing w:val="-20"/>
          <w:sz w:val="24"/>
          <w:szCs w:val="24"/>
        </w:rPr>
        <w:t>A rendelet 10. § (2</w:t>
      </w:r>
      <w:r w:rsidRPr="005A01C8">
        <w:rPr>
          <w:rFonts w:ascii="Courier New" w:hAnsi="Courier New" w:cs="Courier New"/>
          <w:spacing w:val="-20"/>
          <w:sz w:val="24"/>
          <w:szCs w:val="24"/>
        </w:rPr>
        <w:t>) bekezdése helyébe a következő rendelkezés lép:</w:t>
      </w:r>
    </w:p>
    <w:p w:rsidR="007E6E28" w:rsidRPr="007E6E28" w:rsidRDefault="007E6E28" w:rsidP="007E6E28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>„10. §. (2) A gazdasági terült lehet</w:t>
      </w:r>
    </w:p>
    <w:p w:rsidR="007E6E28" w:rsidRPr="007E6E28" w:rsidRDefault="007E6E28" w:rsidP="007E6E28">
      <w:pPr>
        <w:suppressAutoHyphens w:val="0"/>
        <w:ind w:left="87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>a)ipari terület</w:t>
      </w:r>
    </w:p>
    <w:p w:rsidR="007E6E28" w:rsidRPr="007E6E28" w:rsidRDefault="007E6E28" w:rsidP="007E6E28">
      <w:pPr>
        <w:suppressAutoHyphens w:val="0"/>
        <w:ind w:left="87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>b) egyéb terület.</w:t>
      </w:r>
      <w:r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7E6E28" w:rsidRDefault="007E6E28" w:rsidP="007E6E28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7E6E28" w:rsidRDefault="007E6E28" w:rsidP="007E6E28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5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.§  </w:t>
      </w:r>
      <w:r>
        <w:rPr>
          <w:rFonts w:ascii="Courier New" w:hAnsi="Courier New" w:cs="Courier New"/>
          <w:spacing w:val="-20"/>
          <w:sz w:val="24"/>
          <w:szCs w:val="24"/>
        </w:rPr>
        <w:t>A rendelet 11. § (2),(3),(4,(7)(8)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 bekezdése helyébe a következő rendelkezés lép:</w:t>
      </w:r>
    </w:p>
    <w:p w:rsidR="007E6E28" w:rsidRPr="007E6E28" w:rsidRDefault="007E6E28" w:rsidP="007E6E28">
      <w:pPr>
        <w:suppressAutoHyphens w:val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>„11. § (2) Az egyéb ipari terület az alábbi építési övezetekre tagozódik:</w:t>
      </w:r>
    </w:p>
    <w:p w:rsidR="007E6E28" w:rsidRPr="007E6E28" w:rsidRDefault="007E6E28" w:rsidP="007E6E28">
      <w:pPr>
        <w:ind w:left="357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 a) egyéb ipari terület - ipar /</w:t>
      </w:r>
      <w:r w:rsidRPr="007E6E28">
        <w:rPr>
          <w:rFonts w:ascii="Courier New" w:hAnsi="Courier New" w:cs="Courier New"/>
          <w:b/>
          <w:spacing w:val="-20"/>
          <w:sz w:val="24"/>
          <w:szCs w:val="24"/>
        </w:rPr>
        <w:t>GIPE</w:t>
      </w:r>
      <w:r w:rsidRPr="007E6E28">
        <w:rPr>
          <w:rFonts w:ascii="Courier New" w:hAnsi="Courier New" w:cs="Courier New"/>
          <w:spacing w:val="-20"/>
          <w:sz w:val="24"/>
          <w:szCs w:val="24"/>
        </w:rPr>
        <w:t>/</w:t>
      </w:r>
    </w:p>
    <w:p w:rsidR="007E6E28" w:rsidRPr="007E6E28" w:rsidRDefault="007E6E28" w:rsidP="007E6E28">
      <w:pPr>
        <w:spacing w:after="120"/>
        <w:ind w:left="357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 b) egyéb ipari terület – településgazdálkodás /</w:t>
      </w:r>
      <w:r w:rsidRPr="007E6E28">
        <w:rPr>
          <w:rFonts w:ascii="Courier New" w:hAnsi="Courier New" w:cs="Courier New"/>
          <w:b/>
          <w:spacing w:val="-20"/>
          <w:sz w:val="24"/>
          <w:szCs w:val="24"/>
        </w:rPr>
        <w:t>GIPT</w:t>
      </w:r>
      <w:r w:rsidRPr="007E6E28">
        <w:rPr>
          <w:rFonts w:ascii="Courier New" w:hAnsi="Courier New" w:cs="Courier New"/>
          <w:spacing w:val="-20"/>
          <w:sz w:val="24"/>
          <w:szCs w:val="24"/>
        </w:rPr>
        <w:t>/</w:t>
      </w:r>
    </w:p>
    <w:p w:rsidR="007E6E28" w:rsidRPr="007E6E28" w:rsidRDefault="007E6E28" w:rsidP="007E6E28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(3) Épületek az alábbiak szerint kialakított építési helyen belül helyezhetők el:  </w:t>
      </w:r>
    </w:p>
    <w:p w:rsidR="007E6E28" w:rsidRPr="007E6E28" w:rsidRDefault="007E6E28" w:rsidP="007E6E28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a) előkert mértéke minimum </w:t>
      </w:r>
      <w:smartTag w:uri="urn:schemas-microsoft-com:office:smarttags" w:element="metricconverter">
        <w:smartTagPr>
          <w:attr w:name="ProductID" w:val="40,0 m￩ter"/>
        </w:smartTagPr>
        <w:r w:rsidRPr="007E6E28">
          <w:rPr>
            <w:rFonts w:ascii="Courier New" w:hAnsi="Courier New" w:cs="Courier New"/>
            <w:spacing w:val="-20"/>
            <w:sz w:val="24"/>
            <w:szCs w:val="24"/>
          </w:rPr>
          <w:t>40,0 méter</w:t>
        </w:r>
      </w:smartTag>
      <w:r w:rsidRPr="007E6E28">
        <w:rPr>
          <w:rFonts w:ascii="Courier New" w:hAnsi="Courier New" w:cs="Courier New"/>
          <w:spacing w:val="-20"/>
          <w:sz w:val="24"/>
          <w:szCs w:val="24"/>
        </w:rPr>
        <w:t>,</w:t>
      </w:r>
    </w:p>
    <w:p w:rsidR="007E6E28" w:rsidRPr="007E6E28" w:rsidRDefault="007E6E28" w:rsidP="007E6E28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b) oldalkert mértéke nem lehet kisebb az OTÉK szerint meghatározott </w:t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legkisebb távolságnál, sem 5,0 méternél, </w:t>
      </w:r>
    </w:p>
    <w:p w:rsidR="007E6E28" w:rsidRPr="007E6E28" w:rsidRDefault="007E6E28" w:rsidP="007E6E28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ab/>
      </w: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c) a hátsókert mértéke nem lehet kisebb sem az OTÉK szerint </w:t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meghatározott legkisebb távolságnál, sem 20,0 méternél.  </w:t>
      </w:r>
    </w:p>
    <w:p w:rsidR="007E6E28" w:rsidRPr="007E6E28" w:rsidRDefault="007E6E28" w:rsidP="007E6E28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Pr="007E6E28">
        <w:rPr>
          <w:rFonts w:ascii="Courier New" w:hAnsi="Courier New" w:cs="Courier New"/>
          <w:spacing w:val="-20"/>
          <w:sz w:val="24"/>
          <w:szCs w:val="24"/>
        </w:rPr>
        <w:t>(4) Az egyéb ipari terület - ipar építési övezetben elhelyezhető:</w:t>
      </w:r>
    </w:p>
    <w:p w:rsidR="007E6E28" w:rsidRPr="007E6E28" w:rsidRDefault="007E6E28" w:rsidP="007E6E28">
      <w:pPr>
        <w:suppressAutoHyphens w:val="0"/>
        <w:ind w:left="873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a) mindenfajta, nem jelentős zavaró hatású gazdasági tevékenységi célú épület, </w:t>
      </w:r>
    </w:p>
    <w:p w:rsidR="007E6E28" w:rsidRPr="007E6E28" w:rsidRDefault="007E6E28" w:rsidP="007E6E28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   b) egyéb irodaépületek, </w:t>
      </w:r>
    </w:p>
    <w:p w:rsidR="007E6E28" w:rsidRPr="007E6E28" w:rsidRDefault="007E6E28" w:rsidP="007E6E28">
      <w:pPr>
        <w:suppressAutoHyphens w:val="0"/>
        <w:spacing w:after="12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   c) üzemanyagtöltő.</w:t>
      </w:r>
    </w:p>
    <w:p w:rsidR="007E6E28" w:rsidRPr="007E6E28" w:rsidRDefault="007E6E28" w:rsidP="007E6E28">
      <w:pPr>
        <w:suppressAutoHyphens w:val="0"/>
        <w:spacing w:after="120"/>
        <w:jc w:val="both"/>
        <w:rPr>
          <w:rFonts w:ascii="Courier New" w:hAnsi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ab/>
        <w:t xml:space="preserve">(7) Az egyéb ipari terület – településgazdálkodás építési 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övezetében </w:t>
      </w:r>
      <w:r w:rsidRPr="007E6E28">
        <w:rPr>
          <w:rFonts w:ascii="Courier New" w:hAnsi="Courier New" w:cs="Courier New"/>
          <w:spacing w:val="-20"/>
          <w:sz w:val="24"/>
          <w:szCs w:val="24"/>
        </w:rPr>
        <w:tab/>
        <w:t xml:space="preserve">   az </w:t>
      </w:r>
      <w:r w:rsidRPr="007E6E28">
        <w:rPr>
          <w:rFonts w:ascii="Courier New" w:hAnsi="Courier New"/>
          <w:spacing w:val="-20"/>
          <w:sz w:val="24"/>
          <w:szCs w:val="24"/>
        </w:rPr>
        <w:t xml:space="preserve">energiaszolgáltatás és a településgazdálkodás,     </w:t>
      </w:r>
      <w:r>
        <w:rPr>
          <w:rFonts w:ascii="Courier New" w:hAnsi="Courier New"/>
          <w:spacing w:val="-20"/>
          <w:sz w:val="24"/>
          <w:szCs w:val="24"/>
        </w:rPr>
        <w:tab/>
      </w:r>
      <w:r w:rsidRPr="007E6E28">
        <w:rPr>
          <w:rFonts w:ascii="Courier New" w:hAnsi="Courier New"/>
          <w:spacing w:val="-20"/>
          <w:sz w:val="24"/>
          <w:szCs w:val="24"/>
        </w:rPr>
        <w:t xml:space="preserve">településüzemeltetés </w:t>
      </w:r>
      <w:r w:rsidRPr="007E6E28">
        <w:rPr>
          <w:rFonts w:ascii="Courier New" w:hAnsi="Courier New"/>
          <w:spacing w:val="-20"/>
          <w:sz w:val="24"/>
          <w:szCs w:val="24"/>
        </w:rPr>
        <w:tab/>
        <w:t xml:space="preserve">területei helyezhetők el az alábbiak </w:t>
      </w:r>
      <w:r>
        <w:rPr>
          <w:rFonts w:ascii="Courier New" w:hAnsi="Courier New"/>
          <w:spacing w:val="-20"/>
          <w:sz w:val="24"/>
          <w:szCs w:val="24"/>
        </w:rPr>
        <w:tab/>
      </w:r>
      <w:r w:rsidRPr="007E6E28">
        <w:rPr>
          <w:rFonts w:ascii="Courier New" w:hAnsi="Courier New"/>
          <w:spacing w:val="-20"/>
          <w:sz w:val="24"/>
          <w:szCs w:val="24"/>
        </w:rPr>
        <w:t>szerint:</w:t>
      </w:r>
    </w:p>
    <w:p w:rsidR="007E6E28" w:rsidRPr="007E6E28" w:rsidRDefault="007E6E28" w:rsidP="007E6E28">
      <w:pPr>
        <w:spacing w:after="120"/>
        <w:ind w:left="357" w:firstLine="153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7E6E28">
        <w:rPr>
          <w:rFonts w:ascii="Courier New" w:hAnsi="Courier New" w:cs="Courier New"/>
          <w:spacing w:val="-20"/>
          <w:sz w:val="24"/>
          <w:szCs w:val="24"/>
        </w:rPr>
        <w:t xml:space="preserve">   a)gázfogadó /</w:t>
      </w:r>
      <w:r w:rsidRPr="007E6E28">
        <w:rPr>
          <w:rFonts w:ascii="Courier New" w:hAnsi="Courier New" w:cs="Courier New"/>
          <w:b/>
          <w:spacing w:val="-20"/>
          <w:sz w:val="24"/>
          <w:szCs w:val="24"/>
        </w:rPr>
        <w:t>GIPTg</w:t>
      </w:r>
      <w:r w:rsidRPr="007E6E28">
        <w:rPr>
          <w:rFonts w:ascii="Courier New" w:hAnsi="Courier New" w:cs="Courier New"/>
          <w:spacing w:val="-20"/>
          <w:sz w:val="24"/>
          <w:szCs w:val="24"/>
        </w:rPr>
        <w:t>/</w:t>
      </w:r>
      <w:r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7B05E4" w:rsidRPr="00F018BF" w:rsidRDefault="00F018BF" w:rsidP="00F018BF">
      <w:pPr>
        <w:suppressAutoHyphens w:val="0"/>
        <w:spacing w:after="12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Pr="00F018BF">
        <w:rPr>
          <w:rFonts w:ascii="Courier New" w:hAnsi="Courier New" w:cs="Courier New"/>
          <w:spacing w:val="-20"/>
          <w:sz w:val="24"/>
          <w:szCs w:val="24"/>
        </w:rPr>
        <w:t xml:space="preserve">(8) Az egyéb ipari terület építési övezeteiben az alábbi 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>
        <w:rPr>
          <w:rFonts w:ascii="Courier New" w:hAnsi="Courier New" w:cs="Courier New"/>
          <w:spacing w:val="-20"/>
          <w:sz w:val="24"/>
          <w:szCs w:val="24"/>
        </w:rPr>
        <w:tab/>
        <w:t xml:space="preserve"> </w:t>
      </w:r>
      <w:r w:rsidRPr="00F018BF">
        <w:rPr>
          <w:rFonts w:ascii="Courier New" w:hAnsi="Courier New" w:cs="Courier New"/>
          <w:spacing w:val="-20"/>
          <w:sz w:val="24"/>
          <w:szCs w:val="24"/>
        </w:rPr>
        <w:t>telekalakítási és beépítési előírásokat kell alkalmazni:</w:t>
      </w:r>
    </w:p>
    <w:p w:rsidR="00013AD8" w:rsidRPr="00391ACA" w:rsidRDefault="00F018BF" w:rsidP="005A01C8">
      <w:pPr>
        <w:suppressAutoHyphens w:val="0"/>
        <w:spacing w:after="120"/>
        <w:ind w:left="708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>
        <w:rPr>
          <w:rFonts w:ascii="Courier New" w:hAnsi="Courier New" w:cs="Courier New"/>
          <w:b/>
          <w:spacing w:val="-20"/>
          <w:sz w:val="24"/>
          <w:szCs w:val="24"/>
        </w:rPr>
        <w:tab/>
      </w:r>
      <w:r w:rsidR="00013AD8" w:rsidRPr="00391ACA">
        <w:rPr>
          <w:rFonts w:ascii="Courier New" w:hAnsi="Courier New" w:cs="Courier New"/>
          <w:b/>
          <w:spacing w:val="-20"/>
          <w:sz w:val="24"/>
          <w:szCs w:val="24"/>
        </w:rPr>
        <w:t xml:space="preserve">a) </w:t>
      </w:r>
      <w:r w:rsidR="002F7792" w:rsidRPr="00391ACA">
        <w:rPr>
          <w:rFonts w:ascii="Courier New" w:hAnsi="Courier New" w:cs="Courier New"/>
          <w:b/>
          <w:spacing w:val="-20"/>
          <w:sz w:val="24"/>
          <w:szCs w:val="24"/>
        </w:rPr>
        <w:t>Gksz</w:t>
      </w:r>
      <w:r w:rsidR="00213B8B" w:rsidRPr="00391ACA">
        <w:rPr>
          <w:rFonts w:ascii="Courier New" w:hAnsi="Courier New" w:cs="Courier New"/>
          <w:b/>
          <w:spacing w:val="-20"/>
          <w:sz w:val="24"/>
          <w:szCs w:val="24"/>
        </w:rPr>
        <w:t>. jelű építési övezet</w:t>
      </w:r>
    </w:p>
    <w:p w:rsidR="002F7792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2F7792">
        <w:rPr>
          <w:rFonts w:ascii="Courier New" w:hAnsi="Courier New" w:cs="Courier New"/>
          <w:spacing w:val="-20"/>
          <w:sz w:val="24"/>
          <w:szCs w:val="24"/>
        </w:rPr>
        <w:t>aa) Beépítési mód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2F7792">
        <w:rPr>
          <w:rFonts w:ascii="Courier New" w:hAnsi="Courier New" w:cs="Courier New"/>
          <w:spacing w:val="-20"/>
          <w:sz w:val="24"/>
          <w:szCs w:val="24"/>
        </w:rPr>
        <w:t xml:space="preserve"> K-szabadon álló</w:t>
      </w:r>
    </w:p>
    <w:p w:rsidR="002F7792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2F7792">
        <w:rPr>
          <w:rFonts w:ascii="Courier New" w:hAnsi="Courier New" w:cs="Courier New"/>
          <w:spacing w:val="-20"/>
          <w:sz w:val="24"/>
          <w:szCs w:val="24"/>
        </w:rPr>
        <w:t>ab) Kial</w:t>
      </w:r>
      <w:r>
        <w:rPr>
          <w:rFonts w:ascii="Courier New" w:hAnsi="Courier New" w:cs="Courier New"/>
          <w:spacing w:val="-20"/>
          <w:sz w:val="24"/>
          <w:szCs w:val="24"/>
        </w:rPr>
        <w:t>akítható telek területe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min. 2000</w:t>
      </w:r>
      <w:r w:rsidR="002F7792">
        <w:rPr>
          <w:rFonts w:ascii="Courier New" w:hAnsi="Courier New" w:cs="Courier New"/>
          <w:spacing w:val="-20"/>
          <w:sz w:val="24"/>
          <w:szCs w:val="24"/>
        </w:rPr>
        <w:t xml:space="preserve"> m</w:t>
      </w:r>
      <w:r w:rsidR="002F7792">
        <w:rPr>
          <w:rFonts w:ascii="Courier New" w:hAnsi="Courier New" w:cs="Courier New"/>
          <w:spacing w:val="-20"/>
          <w:sz w:val="24"/>
          <w:szCs w:val="24"/>
          <w:vertAlign w:val="superscript"/>
        </w:rPr>
        <w:t>2</w:t>
      </w:r>
    </w:p>
    <w:p w:rsidR="002F7792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2F7792">
        <w:rPr>
          <w:rFonts w:ascii="Courier New" w:hAnsi="Courier New" w:cs="Courier New"/>
          <w:spacing w:val="-20"/>
          <w:sz w:val="24"/>
          <w:szCs w:val="24"/>
        </w:rPr>
        <w:t>ac) Kialakítható telek szélessége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2F7792">
        <w:rPr>
          <w:rFonts w:ascii="Courier New" w:hAnsi="Courier New" w:cs="Courier New"/>
          <w:spacing w:val="-20"/>
          <w:sz w:val="24"/>
          <w:szCs w:val="24"/>
        </w:rPr>
        <w:t xml:space="preserve"> min. 20 m a telek </w:t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2F7792">
        <w:rPr>
          <w:rFonts w:ascii="Courier New" w:hAnsi="Courier New" w:cs="Courier New"/>
          <w:spacing w:val="-20"/>
          <w:sz w:val="24"/>
          <w:szCs w:val="24"/>
        </w:rPr>
        <w:t>homlokvonalán</w:t>
      </w:r>
    </w:p>
    <w:p w:rsidR="002F7792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2F7792">
        <w:rPr>
          <w:rFonts w:ascii="Courier New" w:hAnsi="Courier New" w:cs="Courier New"/>
          <w:spacing w:val="-20"/>
          <w:sz w:val="24"/>
          <w:szCs w:val="24"/>
        </w:rPr>
        <w:t>ad) Megengedett legnagyobb beépítettség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2F7792">
        <w:rPr>
          <w:rFonts w:ascii="Courier New" w:hAnsi="Courier New" w:cs="Courier New"/>
          <w:spacing w:val="-20"/>
          <w:sz w:val="24"/>
          <w:szCs w:val="24"/>
        </w:rPr>
        <w:t xml:space="preserve"> K-40%</w:t>
      </w:r>
    </w:p>
    <w:p w:rsidR="00F018BF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ae) Megengedett legnagyobb terepszint alatti beépítettség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</w:t>
      </w:r>
    </w:p>
    <w:p w:rsidR="00F018BF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K-40 %</w:t>
      </w:r>
    </w:p>
    <w:p w:rsidR="002F7792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af</w:t>
      </w:r>
      <w:r w:rsidR="002F7792">
        <w:rPr>
          <w:rFonts w:ascii="Courier New" w:hAnsi="Courier New" w:cs="Courier New"/>
          <w:spacing w:val="-20"/>
          <w:sz w:val="24"/>
          <w:szCs w:val="24"/>
        </w:rPr>
        <w:t>) Megengedet</w:t>
      </w:r>
      <w:r>
        <w:rPr>
          <w:rFonts w:ascii="Courier New" w:hAnsi="Courier New" w:cs="Courier New"/>
          <w:spacing w:val="-20"/>
          <w:sz w:val="24"/>
          <w:szCs w:val="24"/>
        </w:rPr>
        <w:t>t legkisebb építménymagasság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K-2</w:t>
      </w:r>
      <w:r w:rsidR="002F7792">
        <w:rPr>
          <w:rFonts w:ascii="Courier New" w:hAnsi="Courier New" w:cs="Courier New"/>
          <w:spacing w:val="-20"/>
          <w:sz w:val="24"/>
          <w:szCs w:val="24"/>
        </w:rPr>
        <w:t>,0 m</w:t>
      </w:r>
    </w:p>
    <w:p w:rsidR="002F7792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ag</w:t>
      </w:r>
      <w:r w:rsidR="002F7792">
        <w:rPr>
          <w:rFonts w:ascii="Courier New" w:hAnsi="Courier New" w:cs="Courier New"/>
          <w:spacing w:val="-20"/>
          <w:sz w:val="24"/>
          <w:szCs w:val="24"/>
        </w:rPr>
        <w:t>) Megengedett legnagyobb építménymagasság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2F7792">
        <w:rPr>
          <w:rFonts w:ascii="Courier New" w:hAnsi="Courier New" w:cs="Courier New"/>
          <w:spacing w:val="-20"/>
          <w:sz w:val="24"/>
          <w:szCs w:val="24"/>
        </w:rPr>
        <w:t xml:space="preserve"> K-7,5 m</w:t>
      </w:r>
    </w:p>
    <w:p w:rsidR="002F7792" w:rsidRDefault="00F018BF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ah</w:t>
      </w:r>
      <w:r w:rsidR="002F7792">
        <w:rPr>
          <w:rFonts w:ascii="Courier New" w:hAnsi="Courier New" w:cs="Courier New"/>
          <w:spacing w:val="-20"/>
          <w:sz w:val="24"/>
          <w:szCs w:val="24"/>
        </w:rPr>
        <w:t>) Megengedett legkisebb zöldfelület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 w:rsidR="002F7792">
        <w:rPr>
          <w:rFonts w:ascii="Courier New" w:hAnsi="Courier New" w:cs="Courier New"/>
          <w:spacing w:val="-20"/>
          <w:sz w:val="24"/>
          <w:szCs w:val="24"/>
        </w:rPr>
        <w:t xml:space="preserve"> 20%</w:t>
      </w:r>
      <w:r w:rsidR="00B113BF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C87C21" w:rsidRPr="002F7792" w:rsidRDefault="00C87C21" w:rsidP="002F7792">
      <w:pPr>
        <w:suppressAutoHyphens w:val="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2F7792" w:rsidRDefault="00277B00" w:rsidP="00277B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6</w:t>
      </w:r>
      <w:r w:rsidR="00C87C21" w:rsidRPr="005A01C8">
        <w:rPr>
          <w:rFonts w:ascii="Courier New" w:hAnsi="Courier New" w:cs="Courier New"/>
          <w:spacing w:val="-20"/>
          <w:sz w:val="24"/>
          <w:szCs w:val="24"/>
        </w:rPr>
        <w:t xml:space="preserve">.§  </w:t>
      </w:r>
      <w:r>
        <w:rPr>
          <w:rFonts w:ascii="Courier New" w:hAnsi="Courier New" w:cs="Courier New"/>
          <w:spacing w:val="-20"/>
          <w:sz w:val="24"/>
          <w:szCs w:val="24"/>
        </w:rPr>
        <w:t>A rendelet 12</w:t>
      </w:r>
      <w:r w:rsidR="00C87C21">
        <w:rPr>
          <w:rFonts w:ascii="Courier New" w:hAnsi="Courier New" w:cs="Courier New"/>
          <w:spacing w:val="-20"/>
          <w:sz w:val="24"/>
          <w:szCs w:val="24"/>
        </w:rPr>
        <w:t>. § (</w:t>
      </w:r>
      <w:r>
        <w:rPr>
          <w:rFonts w:ascii="Courier New" w:hAnsi="Courier New" w:cs="Courier New"/>
          <w:spacing w:val="-20"/>
          <w:sz w:val="24"/>
          <w:szCs w:val="24"/>
        </w:rPr>
        <w:t>2</w:t>
      </w:r>
      <w:r w:rsidR="00F07BF5">
        <w:rPr>
          <w:rFonts w:ascii="Courier New" w:hAnsi="Courier New" w:cs="Courier New"/>
          <w:spacing w:val="-20"/>
          <w:sz w:val="24"/>
          <w:szCs w:val="24"/>
        </w:rPr>
        <w:t>,</w:t>
      </w:r>
      <w:r>
        <w:rPr>
          <w:rFonts w:ascii="Courier New" w:hAnsi="Courier New" w:cs="Courier New"/>
          <w:spacing w:val="-20"/>
          <w:sz w:val="24"/>
          <w:szCs w:val="24"/>
        </w:rPr>
        <w:t>(5)</w:t>
      </w:r>
      <w:r w:rsidR="00F07BF5">
        <w:rPr>
          <w:rFonts w:ascii="Courier New" w:hAnsi="Courier New" w:cs="Courier New"/>
          <w:spacing w:val="-20"/>
          <w:sz w:val="24"/>
          <w:szCs w:val="24"/>
        </w:rPr>
        <w:t>,</w:t>
      </w:r>
      <w:r>
        <w:rPr>
          <w:rFonts w:ascii="Courier New" w:hAnsi="Courier New" w:cs="Courier New"/>
          <w:spacing w:val="-20"/>
          <w:sz w:val="24"/>
          <w:szCs w:val="24"/>
        </w:rPr>
        <w:t>(6)</w:t>
      </w:r>
      <w:r w:rsidR="00C87C21" w:rsidRPr="005A01C8">
        <w:rPr>
          <w:rFonts w:ascii="Courier New" w:hAnsi="Courier New" w:cs="Courier New"/>
          <w:spacing w:val="-20"/>
          <w:sz w:val="24"/>
          <w:szCs w:val="24"/>
        </w:rPr>
        <w:t xml:space="preserve"> bekezdése helyébe a következő rendelkezés lép:</w:t>
      </w:r>
    </w:p>
    <w:p w:rsidR="00277B00" w:rsidRPr="00277B00" w:rsidRDefault="00277B00" w:rsidP="00277B00">
      <w:pPr>
        <w:suppressAutoHyphens w:val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277B00">
        <w:rPr>
          <w:rFonts w:ascii="Courier New" w:hAnsi="Courier New" w:cs="Courier New"/>
          <w:spacing w:val="-20"/>
          <w:sz w:val="24"/>
          <w:szCs w:val="24"/>
        </w:rPr>
        <w:t xml:space="preserve">„12. § (2) Különleges terület területfelhasználási kategóriájú területek: </w:t>
      </w:r>
    </w:p>
    <w:p w:rsidR="005E2BA1" w:rsidRDefault="00277B00" w:rsidP="005E2BA1">
      <w:pPr>
        <w:suppressAutoHyphens w:val="0"/>
        <w:spacing w:after="120"/>
        <w:ind w:left="867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277B00">
        <w:rPr>
          <w:rFonts w:ascii="Courier New" w:hAnsi="Courier New" w:cs="Courier New"/>
          <w:bCs/>
          <w:iCs/>
          <w:spacing w:val="-20"/>
          <w:sz w:val="24"/>
          <w:szCs w:val="24"/>
        </w:rPr>
        <w:t>a</w:t>
      </w:r>
      <w:r w:rsidRPr="00277B00">
        <w:rPr>
          <w:rFonts w:ascii="Courier New" w:hAnsi="Courier New" w:cs="Courier New"/>
          <w:b/>
          <w:bCs/>
          <w:iCs/>
          <w:spacing w:val="-20"/>
          <w:sz w:val="24"/>
          <w:szCs w:val="24"/>
        </w:rPr>
        <w:t>)KTE</w:t>
      </w:r>
      <w:r w:rsidRPr="00277B00">
        <w:rPr>
          <w:rFonts w:ascii="Courier New" w:hAnsi="Courier New" w:cs="Courier New"/>
          <w:spacing w:val="-20"/>
          <w:sz w:val="24"/>
          <w:szCs w:val="24"/>
        </w:rPr>
        <w:t xml:space="preserve"> övezeti jelű temető terület,</w:t>
      </w:r>
    </w:p>
    <w:p w:rsidR="00277B00" w:rsidRPr="00277B00" w:rsidRDefault="005E2BA1" w:rsidP="005E2BA1">
      <w:pPr>
        <w:suppressAutoHyphens w:val="0"/>
        <w:spacing w:after="120"/>
        <w:ind w:left="867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(</w:t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5) Épületek az alábbiak szerint kialakított építési helyen belül </w:t>
      </w:r>
      <w:r w:rsidR="00D2565C">
        <w:rPr>
          <w:rFonts w:ascii="Courier New" w:hAnsi="Courier New" w:cs="Courier New"/>
          <w:spacing w:val="-20"/>
          <w:sz w:val="24"/>
          <w:szCs w:val="24"/>
        </w:rPr>
        <w:t xml:space="preserve">  </w:t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helyezhetők el:  </w:t>
      </w:r>
    </w:p>
    <w:p w:rsidR="00277B00" w:rsidRPr="00277B00" w:rsidRDefault="005E2BA1" w:rsidP="005E2BA1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>
        <w:rPr>
          <w:rFonts w:ascii="Courier New" w:hAnsi="Courier New" w:cs="Courier New"/>
          <w:spacing w:val="-20"/>
          <w:sz w:val="24"/>
          <w:szCs w:val="24"/>
        </w:rPr>
        <w:tab/>
        <w:t>a)</w:t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előkert mértéke minimum </w:t>
      </w:r>
      <w:smartTag w:uri="urn:schemas-microsoft-com:office:smarttags" w:element="metricconverter">
        <w:smartTagPr>
          <w:attr w:name="ProductID" w:val="5,0 m￩ter"/>
        </w:smartTagPr>
        <w:r w:rsidR="00277B00" w:rsidRPr="00277B00">
          <w:rPr>
            <w:rFonts w:ascii="Courier New" w:hAnsi="Courier New" w:cs="Courier New"/>
            <w:spacing w:val="-20"/>
            <w:sz w:val="24"/>
            <w:szCs w:val="24"/>
          </w:rPr>
          <w:t>5,0 méter</w:t>
        </w:r>
      </w:smartTag>
      <w:r w:rsidR="00277B00" w:rsidRPr="00277B00">
        <w:rPr>
          <w:rFonts w:ascii="Courier New" w:hAnsi="Courier New" w:cs="Courier New"/>
          <w:spacing w:val="-20"/>
          <w:sz w:val="24"/>
          <w:szCs w:val="24"/>
        </w:rPr>
        <w:t>,</w:t>
      </w:r>
      <w:r w:rsidR="000C2F2B">
        <w:rPr>
          <w:rFonts w:ascii="Courier New" w:hAnsi="Courier New" w:cs="Courier New"/>
          <w:spacing w:val="-20"/>
          <w:sz w:val="24"/>
          <w:szCs w:val="24"/>
        </w:rPr>
        <w:t xml:space="preserve"> </w:t>
      </w:r>
    </w:p>
    <w:p w:rsidR="00277B00" w:rsidRPr="00277B00" w:rsidRDefault="005E2BA1" w:rsidP="005E2BA1">
      <w:pPr>
        <w:suppressAutoHyphens w:val="0"/>
        <w:ind w:left="51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>
        <w:rPr>
          <w:rFonts w:ascii="Courier New" w:hAnsi="Courier New" w:cs="Courier New"/>
          <w:spacing w:val="-20"/>
          <w:sz w:val="24"/>
          <w:szCs w:val="24"/>
        </w:rPr>
        <w:tab/>
        <w:t>b)</w:t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oldalkert mértéke nem lehet kisebb az OTÉK szerint </w:t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meghatározott legkisebb távolságnál, sem 5,0 méternél, </w:t>
      </w:r>
    </w:p>
    <w:p w:rsidR="00277B00" w:rsidRPr="00277B00" w:rsidRDefault="005E2BA1" w:rsidP="005E2BA1">
      <w:pPr>
        <w:suppressAutoHyphens w:val="0"/>
        <w:spacing w:after="120"/>
        <w:ind w:left="1021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 xml:space="preserve">c) </w:t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a hátsókert mértéke nem lehet kisebb sem az OTÉK szerint </w:t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meghatározott legkisebb távolságnál, sem 10,0 méternél.  </w:t>
      </w:r>
    </w:p>
    <w:p w:rsidR="00277B00" w:rsidRPr="00277B00" w:rsidRDefault="005E2BA1" w:rsidP="00277B00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D2565C">
        <w:rPr>
          <w:rFonts w:ascii="Courier New" w:hAnsi="Courier New" w:cs="Courier New"/>
          <w:spacing w:val="-20"/>
          <w:sz w:val="24"/>
          <w:szCs w:val="24"/>
        </w:rPr>
        <w:t xml:space="preserve">  </w:t>
      </w:r>
      <w:r w:rsidR="00277B00">
        <w:rPr>
          <w:rFonts w:ascii="Courier New" w:hAnsi="Courier New" w:cs="Courier New"/>
          <w:spacing w:val="-20"/>
          <w:sz w:val="24"/>
          <w:szCs w:val="24"/>
        </w:rPr>
        <w:t xml:space="preserve">(6) </w:t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A különleges terület építési övezeteiben az alábbi </w:t>
      </w:r>
      <w:r>
        <w:rPr>
          <w:rFonts w:ascii="Courier New" w:hAnsi="Courier New" w:cs="Courier New"/>
          <w:spacing w:val="-20"/>
          <w:sz w:val="24"/>
          <w:szCs w:val="24"/>
        </w:rPr>
        <w:tab/>
      </w:r>
      <w:r w:rsidR="00D2565C">
        <w:rPr>
          <w:rFonts w:ascii="Courier New" w:hAnsi="Courier New" w:cs="Courier New"/>
          <w:spacing w:val="-20"/>
          <w:sz w:val="24"/>
          <w:szCs w:val="24"/>
        </w:rPr>
        <w:tab/>
      </w:r>
      <w:r w:rsidR="00D2565C">
        <w:rPr>
          <w:rFonts w:ascii="Courier New" w:hAnsi="Courier New" w:cs="Courier New"/>
          <w:spacing w:val="-20"/>
          <w:sz w:val="24"/>
          <w:szCs w:val="24"/>
        </w:rPr>
        <w:tab/>
        <w:t xml:space="preserve">  </w:t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 xml:space="preserve">telekalakítási és </w:t>
      </w:r>
      <w:r w:rsidR="00277B00">
        <w:rPr>
          <w:rFonts w:ascii="Courier New" w:hAnsi="Courier New" w:cs="Courier New"/>
          <w:spacing w:val="-20"/>
          <w:sz w:val="24"/>
          <w:szCs w:val="24"/>
        </w:rPr>
        <w:t xml:space="preserve">   </w:t>
      </w:r>
      <w:r w:rsidR="00277B00" w:rsidRPr="00277B00">
        <w:rPr>
          <w:rFonts w:ascii="Courier New" w:hAnsi="Courier New" w:cs="Courier New"/>
          <w:spacing w:val="-20"/>
          <w:sz w:val="24"/>
          <w:szCs w:val="24"/>
        </w:rPr>
        <w:t>beépítési előírásokat kell alkalmazni:</w:t>
      </w:r>
    </w:p>
    <w:p w:rsidR="00D2565C" w:rsidRPr="00213B8B" w:rsidRDefault="00D2565C" w:rsidP="00D2565C">
      <w:pPr>
        <w:spacing w:after="120"/>
        <w:ind w:left="708"/>
        <w:jc w:val="both"/>
        <w:rPr>
          <w:rFonts w:ascii="Courier New" w:hAnsi="Courier New" w:cs="Courier New"/>
          <w:b/>
          <w:spacing w:val="-20"/>
          <w:sz w:val="24"/>
          <w:szCs w:val="24"/>
        </w:rPr>
      </w:pPr>
      <w:r>
        <w:rPr>
          <w:rFonts w:ascii="Courier New" w:hAnsi="Courier New" w:cs="Courier New"/>
          <w:b/>
          <w:spacing w:val="-20"/>
          <w:sz w:val="24"/>
          <w:szCs w:val="24"/>
        </w:rPr>
        <w:tab/>
      </w:r>
      <w:r w:rsidRPr="00213B8B">
        <w:rPr>
          <w:rFonts w:ascii="Courier New" w:hAnsi="Courier New" w:cs="Courier New"/>
          <w:b/>
          <w:spacing w:val="-20"/>
          <w:sz w:val="24"/>
          <w:szCs w:val="24"/>
        </w:rPr>
        <w:t>a) Kte. jelű temető terület</w:t>
      </w:r>
    </w:p>
    <w:p w:rsidR="00D2565C" w:rsidRDefault="00D2565C" w:rsidP="00D2565C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aa) Beépítési mód: K-szabadon álló</w:t>
      </w:r>
    </w:p>
    <w:p w:rsidR="00D2565C" w:rsidRDefault="00D2565C" w:rsidP="00D2565C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ab) Kialakítható telek területe: nincs kikötés</w:t>
      </w:r>
    </w:p>
    <w:p w:rsidR="00D2565C" w:rsidRDefault="00D2565C" w:rsidP="00D2565C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ac) Kialakítható telek szélessége: nincs kikötés</w:t>
      </w:r>
    </w:p>
    <w:p w:rsidR="00D2565C" w:rsidRDefault="00D2565C" w:rsidP="00D2565C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ad) Megengedett legnagyobb beépítettség: K-10%</w:t>
      </w:r>
    </w:p>
    <w:p w:rsidR="00D2565C" w:rsidRDefault="00D2565C" w:rsidP="00D2565C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ae) Megengedett legkisebb építménymagasság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K-2,0 m</w:t>
      </w:r>
    </w:p>
    <w:p w:rsidR="00D2565C" w:rsidRDefault="00D2565C" w:rsidP="00D2565C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af) Megengedett legnagyobb építménymagasság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K-4.5 m</w:t>
      </w:r>
    </w:p>
    <w:p w:rsidR="00D2565C" w:rsidRDefault="00D2565C" w:rsidP="00D2565C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ag) Megengedett legkisebb zöldfelület</w:t>
      </w:r>
      <w:r w:rsidR="009619A1">
        <w:rPr>
          <w:rFonts w:ascii="Courier New" w:hAnsi="Courier New" w:cs="Courier New"/>
          <w:spacing w:val="-20"/>
          <w:sz w:val="24"/>
          <w:szCs w:val="24"/>
        </w:rPr>
        <w:t>: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50%</w:t>
      </w:r>
    </w:p>
    <w:p w:rsidR="00D2565C" w:rsidRDefault="00D2565C" w:rsidP="00D2565C">
      <w:pPr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lastRenderedPageBreak/>
        <w:tab/>
        <w:t xml:space="preserve">ai) Harangláb, harangtorony esetén egyedi építési </w:t>
      </w:r>
      <w:r>
        <w:rPr>
          <w:rFonts w:ascii="Courier New" w:hAnsi="Courier New" w:cs="Courier New"/>
          <w:spacing w:val="-20"/>
          <w:sz w:val="24"/>
          <w:szCs w:val="24"/>
        </w:rPr>
        <w:tab/>
        <w:t xml:space="preserve">engedélyezési eljárás keretében a megengedett legnagyobb </w:t>
      </w:r>
      <w:r>
        <w:rPr>
          <w:rFonts w:ascii="Courier New" w:hAnsi="Courier New" w:cs="Courier New"/>
          <w:spacing w:val="-20"/>
          <w:sz w:val="24"/>
          <w:szCs w:val="24"/>
        </w:rPr>
        <w:tab/>
        <w:t xml:space="preserve">építménymagasságnál magasabb, a megengedett tetőhajlásszögtől </w:t>
      </w:r>
      <w:r>
        <w:rPr>
          <w:rFonts w:ascii="Courier New" w:hAnsi="Courier New" w:cs="Courier New"/>
          <w:spacing w:val="-20"/>
          <w:sz w:val="24"/>
          <w:szCs w:val="24"/>
        </w:rPr>
        <w:tab/>
        <w:t>eltérő is engedélyezhető.</w:t>
      </w:r>
    </w:p>
    <w:p w:rsidR="00D2565C" w:rsidRDefault="00D2565C" w:rsidP="00D2565C">
      <w:pPr>
        <w:spacing w:after="120"/>
        <w:ind w:left="709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ab/>
        <w:t>aj) A temetőt kerítése mentén fasorral kell határolni.</w:t>
      </w:r>
    </w:p>
    <w:p w:rsidR="00277B00" w:rsidRPr="00F07BF5" w:rsidRDefault="00D2565C" w:rsidP="00277B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>7.§  A rendelet 13. § (1) bekezdése helyébe a következő rendelkezés</w:t>
      </w:r>
      <w:r w:rsidR="00F07BF5" w:rsidRPr="00F07BF5">
        <w:rPr>
          <w:rFonts w:ascii="Courier New" w:hAnsi="Courier New" w:cs="Courier New"/>
          <w:spacing w:val="-20"/>
          <w:sz w:val="24"/>
          <w:szCs w:val="24"/>
        </w:rPr>
        <w:t xml:space="preserve"> lép</w:t>
      </w:r>
    </w:p>
    <w:p w:rsidR="00D2565C" w:rsidRPr="00F07BF5" w:rsidRDefault="00D2565C" w:rsidP="00D2565C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 xml:space="preserve">„13. § (1) Közlekedési- és közműterület területfelhasználási kategóriájú területek: </w:t>
      </w:r>
    </w:p>
    <w:p w:rsidR="00D2565C" w:rsidRPr="00F07BF5" w:rsidRDefault="00D2565C" w:rsidP="00D2565C">
      <w:pPr>
        <w:suppressAutoHyphens w:val="0"/>
        <w:spacing w:after="120"/>
        <w:ind w:left="87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b/>
          <w:bCs/>
          <w:iCs/>
          <w:spacing w:val="-20"/>
          <w:sz w:val="24"/>
          <w:szCs w:val="24"/>
        </w:rPr>
        <w:t>a) KÖu.</w:t>
      </w:r>
      <w:r w:rsidRPr="00F07BF5">
        <w:rPr>
          <w:rFonts w:ascii="Courier New" w:hAnsi="Courier New" w:cs="Courier New"/>
          <w:spacing w:val="-20"/>
          <w:sz w:val="24"/>
          <w:szCs w:val="24"/>
        </w:rPr>
        <w:t xml:space="preserve"> övezeti jelű közúti közlekedési és közműterület.”</w:t>
      </w:r>
    </w:p>
    <w:p w:rsidR="00D2565C" w:rsidRDefault="00D2565C" w:rsidP="00D2565C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8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.§  </w:t>
      </w:r>
      <w:r w:rsidR="00F07BF5">
        <w:rPr>
          <w:rFonts w:ascii="Courier New" w:hAnsi="Courier New" w:cs="Courier New"/>
          <w:spacing w:val="-20"/>
          <w:sz w:val="24"/>
          <w:szCs w:val="24"/>
        </w:rPr>
        <w:t>A rendelet 15</w:t>
      </w:r>
      <w:r>
        <w:rPr>
          <w:rFonts w:ascii="Courier New" w:hAnsi="Courier New" w:cs="Courier New"/>
          <w:spacing w:val="-20"/>
          <w:sz w:val="24"/>
          <w:szCs w:val="24"/>
        </w:rPr>
        <w:t>. § (</w:t>
      </w:r>
      <w:r w:rsidR="00F07BF5">
        <w:rPr>
          <w:rFonts w:ascii="Courier New" w:hAnsi="Courier New" w:cs="Courier New"/>
          <w:spacing w:val="-20"/>
          <w:sz w:val="24"/>
          <w:szCs w:val="24"/>
        </w:rPr>
        <w:t>2</w:t>
      </w:r>
      <w:r>
        <w:rPr>
          <w:rFonts w:ascii="Courier New" w:hAnsi="Courier New" w:cs="Courier New"/>
          <w:spacing w:val="-20"/>
          <w:sz w:val="24"/>
          <w:szCs w:val="24"/>
        </w:rPr>
        <w:t>)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 bekezdése helyébe a következő rendelkezés</w:t>
      </w:r>
      <w:r w:rsidR="00F07BF5">
        <w:rPr>
          <w:rFonts w:ascii="Courier New" w:hAnsi="Courier New" w:cs="Courier New"/>
          <w:spacing w:val="-20"/>
          <w:sz w:val="24"/>
          <w:szCs w:val="24"/>
        </w:rPr>
        <w:t xml:space="preserve"> lép</w:t>
      </w:r>
    </w:p>
    <w:p w:rsidR="00D2565C" w:rsidRDefault="00D2565C" w:rsidP="00277B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D2565C" w:rsidRPr="00F07BF5" w:rsidRDefault="00F07BF5" w:rsidP="00D2565C">
      <w:pPr>
        <w:pStyle w:val="Szvegtrzs"/>
        <w:tabs>
          <w:tab w:val="num" w:pos="510"/>
        </w:tabs>
        <w:suppressAutoHyphens w:val="0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 xml:space="preserve">„15. § (2) </w:t>
      </w:r>
      <w:r w:rsidR="00D2565C" w:rsidRPr="00F07BF5">
        <w:rPr>
          <w:rFonts w:ascii="Courier New" w:hAnsi="Courier New" w:cs="Courier New"/>
          <w:spacing w:val="-20"/>
          <w:sz w:val="24"/>
          <w:szCs w:val="24"/>
        </w:rPr>
        <w:t xml:space="preserve">Különleges terület területfelhasználási kategóriájú területek: </w:t>
      </w:r>
    </w:p>
    <w:p w:rsidR="00D2565C" w:rsidRPr="00F07BF5" w:rsidRDefault="00F07BF5" w:rsidP="00F07BF5">
      <w:pPr>
        <w:suppressAutoHyphens w:val="0"/>
        <w:spacing w:after="120"/>
        <w:ind w:left="867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b/>
          <w:bCs/>
          <w:iCs/>
          <w:spacing w:val="-20"/>
          <w:sz w:val="24"/>
          <w:szCs w:val="24"/>
        </w:rPr>
        <w:t xml:space="preserve">a) </w:t>
      </w:r>
      <w:r w:rsidR="00D2565C" w:rsidRPr="00F07BF5">
        <w:rPr>
          <w:rFonts w:ascii="Courier New" w:hAnsi="Courier New" w:cs="Courier New"/>
          <w:b/>
          <w:bCs/>
          <w:iCs/>
          <w:spacing w:val="-20"/>
          <w:sz w:val="24"/>
          <w:szCs w:val="24"/>
        </w:rPr>
        <w:t>Z</w:t>
      </w:r>
      <w:r w:rsidR="00D2565C" w:rsidRPr="00F07BF5">
        <w:rPr>
          <w:rFonts w:ascii="Courier New" w:hAnsi="Courier New" w:cs="Courier New"/>
          <w:spacing w:val="-20"/>
          <w:sz w:val="24"/>
          <w:szCs w:val="24"/>
        </w:rPr>
        <w:t xml:space="preserve"> övezeti jelű zöldterület.</w:t>
      </w:r>
      <w:r w:rsidRPr="00F07BF5">
        <w:rPr>
          <w:rFonts w:ascii="Courier New" w:hAnsi="Courier New" w:cs="Courier New"/>
          <w:spacing w:val="-20"/>
          <w:sz w:val="24"/>
          <w:szCs w:val="24"/>
        </w:rPr>
        <w:t>”</w:t>
      </w:r>
    </w:p>
    <w:p w:rsidR="00F07BF5" w:rsidRDefault="00F07BF5" w:rsidP="00F07BF5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9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.§  </w:t>
      </w:r>
      <w:r>
        <w:rPr>
          <w:rFonts w:ascii="Courier New" w:hAnsi="Courier New" w:cs="Courier New"/>
          <w:spacing w:val="-20"/>
          <w:sz w:val="24"/>
          <w:szCs w:val="24"/>
        </w:rPr>
        <w:t>A rendelet 17. § (2)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 bekezdése helyébe a következő rendelkezés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lép:</w:t>
      </w:r>
    </w:p>
    <w:p w:rsidR="00F07BF5" w:rsidRPr="00F07BF5" w:rsidRDefault="00F07BF5" w:rsidP="00F07BF5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>„17. § (2) A mezőgazdasági terült lehet</w:t>
      </w:r>
    </w:p>
    <w:p w:rsidR="00F07BF5" w:rsidRPr="00F07BF5" w:rsidRDefault="00F07BF5" w:rsidP="00F07BF5">
      <w:pPr>
        <w:suppressAutoHyphens w:val="0"/>
        <w:spacing w:after="120"/>
        <w:ind w:left="87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 xml:space="preserve">a) </w:t>
      </w:r>
      <w:r>
        <w:rPr>
          <w:rFonts w:ascii="Courier New" w:hAnsi="Courier New" w:cs="Courier New"/>
          <w:spacing w:val="-20"/>
          <w:sz w:val="24"/>
          <w:szCs w:val="24"/>
        </w:rPr>
        <w:t>általános mezőgazdasági terület”</w:t>
      </w:r>
    </w:p>
    <w:p w:rsidR="00F07BF5" w:rsidRDefault="00F07BF5" w:rsidP="00F07BF5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10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.§  </w:t>
      </w:r>
      <w:r w:rsidR="00EC10CD">
        <w:rPr>
          <w:rFonts w:ascii="Courier New" w:hAnsi="Courier New" w:cs="Courier New"/>
          <w:spacing w:val="-20"/>
          <w:sz w:val="24"/>
          <w:szCs w:val="24"/>
        </w:rPr>
        <w:t>A rendelet 27</w:t>
      </w:r>
      <w:r>
        <w:rPr>
          <w:rFonts w:ascii="Courier New" w:hAnsi="Courier New" w:cs="Courier New"/>
          <w:spacing w:val="-20"/>
          <w:sz w:val="24"/>
          <w:szCs w:val="24"/>
        </w:rPr>
        <w:t>. § (1)</w:t>
      </w:r>
      <w:r w:rsidRPr="005A01C8">
        <w:rPr>
          <w:rFonts w:ascii="Courier New" w:hAnsi="Courier New" w:cs="Courier New"/>
          <w:spacing w:val="-20"/>
          <w:sz w:val="24"/>
          <w:szCs w:val="24"/>
        </w:rPr>
        <w:t xml:space="preserve"> bekezdése helyébe a következő rendelkezés</w:t>
      </w:r>
      <w:r>
        <w:rPr>
          <w:rFonts w:ascii="Courier New" w:hAnsi="Courier New" w:cs="Courier New"/>
          <w:spacing w:val="-20"/>
          <w:sz w:val="24"/>
          <w:szCs w:val="24"/>
        </w:rPr>
        <w:t xml:space="preserve"> lép:</w:t>
      </w:r>
    </w:p>
    <w:p w:rsidR="00F17686" w:rsidRDefault="00F17686" w:rsidP="00F07BF5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F07BF5" w:rsidRPr="00F07BF5" w:rsidRDefault="00F07BF5" w:rsidP="00F07BF5">
      <w:pPr>
        <w:suppressAutoHyphens w:val="0"/>
        <w:spacing w:after="12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>„27. (1) A tervezési terület beépítésre nem szánt területein új építményt építeni, meglévőt átalakítani és bővíteni, rendeltetését vagy használatát megváltoztatni, az e rendeletben szabályozott keretek közt csak akkor szabad ha:</w:t>
      </w:r>
    </w:p>
    <w:p w:rsidR="00F07BF5" w:rsidRPr="00F07BF5" w:rsidRDefault="00F07BF5" w:rsidP="00F07BF5">
      <w:pPr>
        <w:tabs>
          <w:tab w:val="num" w:pos="870"/>
        </w:tabs>
        <w:suppressAutoHyphens w:val="0"/>
        <w:ind w:left="867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>a) A terület rendeltetésszerű használatát szolgálja,</w:t>
      </w:r>
    </w:p>
    <w:p w:rsidR="00F07BF5" w:rsidRPr="00F07BF5" w:rsidRDefault="00F07BF5" w:rsidP="00F07BF5">
      <w:pPr>
        <w:tabs>
          <w:tab w:val="num" w:pos="870"/>
        </w:tabs>
        <w:suppressAutoHyphens w:val="0"/>
        <w:ind w:left="867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>b) Közérdeket nem sért,</w:t>
      </w:r>
    </w:p>
    <w:p w:rsidR="00F07BF5" w:rsidRPr="00F07BF5" w:rsidRDefault="00F07BF5" w:rsidP="00F07BF5">
      <w:pPr>
        <w:tabs>
          <w:tab w:val="num" w:pos="870"/>
        </w:tabs>
        <w:suppressAutoHyphens w:val="0"/>
        <w:ind w:left="870"/>
        <w:jc w:val="both"/>
        <w:rPr>
          <w:rFonts w:ascii="Courier New" w:hAnsi="Courier New" w:cs="Courier New"/>
          <w:spacing w:val="-20"/>
          <w:sz w:val="24"/>
          <w:szCs w:val="24"/>
        </w:rPr>
      </w:pPr>
      <w:r w:rsidRPr="00F07BF5">
        <w:rPr>
          <w:rFonts w:ascii="Courier New" w:hAnsi="Courier New" w:cs="Courier New"/>
          <w:spacing w:val="-20"/>
          <w:sz w:val="24"/>
          <w:szCs w:val="24"/>
        </w:rPr>
        <w:t>c) Az építmény csak a hozzájuk tartozó terület jelentéktelen hányadát veszi igénybe és biztosított, hogy a telekterülete nélkül nem idegeníthetők el.”</w:t>
      </w:r>
    </w:p>
    <w:p w:rsidR="00D2565C" w:rsidRPr="00F07BF5" w:rsidRDefault="00D2565C" w:rsidP="00277B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</w:p>
    <w:p w:rsidR="004E4B68" w:rsidRPr="003D2D4F" w:rsidRDefault="009619A1" w:rsidP="00507400">
      <w:pPr>
        <w:pStyle w:val="Szvegtrzs"/>
        <w:spacing w:after="0"/>
        <w:jc w:val="both"/>
        <w:rPr>
          <w:rFonts w:ascii="Courier New" w:hAnsi="Courier New" w:cs="Courier New"/>
          <w:spacing w:val="-20"/>
          <w:sz w:val="24"/>
          <w:szCs w:val="24"/>
        </w:rPr>
      </w:pPr>
      <w:r>
        <w:rPr>
          <w:rFonts w:ascii="Courier New" w:hAnsi="Courier New" w:cs="Courier New"/>
          <w:spacing w:val="-20"/>
          <w:sz w:val="24"/>
          <w:szCs w:val="24"/>
        </w:rPr>
        <w:t>11</w:t>
      </w:r>
      <w:r w:rsidR="00056B6B">
        <w:rPr>
          <w:rFonts w:ascii="Courier New" w:hAnsi="Courier New" w:cs="Courier New"/>
          <w:spacing w:val="-20"/>
          <w:sz w:val="24"/>
          <w:szCs w:val="24"/>
        </w:rPr>
        <w:t>.</w:t>
      </w:r>
      <w:r w:rsidR="001B0968" w:rsidRPr="003D2D4F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635671">
        <w:rPr>
          <w:rFonts w:ascii="Courier New" w:hAnsi="Courier New" w:cs="Courier New"/>
          <w:spacing w:val="-20"/>
          <w:sz w:val="24"/>
          <w:szCs w:val="24"/>
        </w:rPr>
        <w:t xml:space="preserve"> §  </w:t>
      </w:r>
      <w:r w:rsidR="003E3445">
        <w:rPr>
          <w:rFonts w:ascii="Courier New" w:hAnsi="Courier New" w:cs="Courier New"/>
          <w:spacing w:val="-20"/>
          <w:sz w:val="24"/>
          <w:szCs w:val="24"/>
        </w:rPr>
        <w:t>Hatályát veszti a</w:t>
      </w:r>
      <w:r w:rsidR="004E4B68" w:rsidRPr="003D2D4F">
        <w:rPr>
          <w:rFonts w:ascii="Courier New" w:hAnsi="Courier New" w:cs="Courier New"/>
          <w:spacing w:val="-20"/>
          <w:sz w:val="24"/>
          <w:szCs w:val="24"/>
        </w:rPr>
        <w:t xml:space="preserve"> rendelet 1.</w:t>
      </w:r>
      <w:r w:rsidR="00FF6DA7">
        <w:rPr>
          <w:rFonts w:ascii="Courier New" w:hAnsi="Courier New" w:cs="Courier New"/>
          <w:spacing w:val="-20"/>
          <w:sz w:val="24"/>
          <w:szCs w:val="24"/>
        </w:rPr>
        <w:t xml:space="preserve"> §-a,</w:t>
      </w:r>
      <w:r w:rsidR="00F07BF5">
        <w:rPr>
          <w:rFonts w:ascii="Courier New" w:hAnsi="Courier New" w:cs="Courier New"/>
          <w:spacing w:val="-20"/>
          <w:sz w:val="24"/>
          <w:szCs w:val="24"/>
        </w:rPr>
        <w:t xml:space="preserve"> a</w:t>
      </w:r>
      <w:r w:rsidR="00FF6DA7">
        <w:rPr>
          <w:rFonts w:ascii="Courier New" w:hAnsi="Courier New" w:cs="Courier New"/>
          <w:spacing w:val="-20"/>
          <w:sz w:val="24"/>
          <w:szCs w:val="24"/>
        </w:rPr>
        <w:t>z</w:t>
      </w:r>
      <w:r w:rsidR="00F07BF5">
        <w:rPr>
          <w:rFonts w:ascii="Courier New" w:hAnsi="Courier New" w:cs="Courier New"/>
          <w:spacing w:val="-20"/>
          <w:sz w:val="24"/>
          <w:szCs w:val="24"/>
        </w:rPr>
        <w:t xml:space="preserve"> 5. § (3) bekezdése, a 6. §  (3</w:t>
      </w:r>
      <w:r w:rsidR="004E4B68" w:rsidRPr="003D2D4F">
        <w:rPr>
          <w:rFonts w:ascii="Courier New" w:hAnsi="Courier New" w:cs="Courier New"/>
          <w:spacing w:val="-20"/>
          <w:sz w:val="24"/>
          <w:szCs w:val="24"/>
        </w:rPr>
        <w:t xml:space="preserve">)  bekezdése, a </w:t>
      </w:r>
      <w:r w:rsidR="00F07BF5">
        <w:rPr>
          <w:rFonts w:ascii="Courier New" w:hAnsi="Courier New" w:cs="Courier New"/>
          <w:spacing w:val="-20"/>
          <w:sz w:val="24"/>
          <w:szCs w:val="24"/>
        </w:rPr>
        <w:t>9. § (4), (7) bekezdése, 10. §  (6</w:t>
      </w:r>
      <w:r w:rsidR="004E4B68" w:rsidRPr="003D2D4F">
        <w:rPr>
          <w:rFonts w:ascii="Courier New" w:hAnsi="Courier New" w:cs="Courier New"/>
          <w:spacing w:val="-20"/>
          <w:sz w:val="24"/>
          <w:szCs w:val="24"/>
        </w:rPr>
        <w:t>)  bekezdése, a 13. § (4) bekezdés</w:t>
      </w:r>
      <w:r w:rsidR="00F07BF5">
        <w:rPr>
          <w:rFonts w:ascii="Courier New" w:hAnsi="Courier New" w:cs="Courier New"/>
          <w:spacing w:val="-20"/>
          <w:sz w:val="24"/>
          <w:szCs w:val="24"/>
        </w:rPr>
        <w:t>e,</w:t>
      </w:r>
      <w:r w:rsidR="00996A0A">
        <w:rPr>
          <w:rFonts w:ascii="Courier New" w:hAnsi="Courier New" w:cs="Courier New"/>
          <w:spacing w:val="-20"/>
          <w:sz w:val="24"/>
          <w:szCs w:val="24"/>
        </w:rPr>
        <w:t xml:space="preserve"> a</w:t>
      </w:r>
      <w:r w:rsidR="00F07BF5">
        <w:rPr>
          <w:rFonts w:ascii="Courier New" w:hAnsi="Courier New" w:cs="Courier New"/>
          <w:spacing w:val="-20"/>
          <w:sz w:val="24"/>
          <w:szCs w:val="24"/>
        </w:rPr>
        <w:t xml:space="preserve"> 15. § 10. bekezdése, a 16. § (2), (4), (6), (7</w:t>
      </w:r>
      <w:r w:rsidR="004E4B68" w:rsidRPr="003D2D4F">
        <w:rPr>
          <w:rFonts w:ascii="Courier New" w:hAnsi="Courier New" w:cs="Courier New"/>
          <w:spacing w:val="-20"/>
          <w:sz w:val="24"/>
          <w:szCs w:val="24"/>
        </w:rPr>
        <w:t>) bekezdése</w:t>
      </w:r>
      <w:r w:rsidR="00996A0A">
        <w:rPr>
          <w:rFonts w:ascii="Courier New" w:hAnsi="Courier New" w:cs="Courier New"/>
          <w:spacing w:val="-20"/>
          <w:sz w:val="24"/>
          <w:szCs w:val="24"/>
        </w:rPr>
        <w:t>, a</w:t>
      </w:r>
      <w:r w:rsidR="004E4B68" w:rsidRPr="003D2D4F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EC10CD">
        <w:rPr>
          <w:rFonts w:ascii="Courier New" w:hAnsi="Courier New" w:cs="Courier New"/>
          <w:spacing w:val="-20"/>
          <w:sz w:val="24"/>
          <w:szCs w:val="24"/>
        </w:rPr>
        <w:t>17. § (8, (11) bekezdése,</w:t>
      </w:r>
      <w:r w:rsidR="00996A0A">
        <w:rPr>
          <w:rFonts w:ascii="Courier New" w:hAnsi="Courier New" w:cs="Courier New"/>
          <w:spacing w:val="-20"/>
          <w:sz w:val="24"/>
          <w:szCs w:val="24"/>
        </w:rPr>
        <w:t xml:space="preserve"> a</w:t>
      </w:r>
      <w:r w:rsidR="00EC10CD">
        <w:rPr>
          <w:rFonts w:ascii="Courier New" w:hAnsi="Courier New" w:cs="Courier New"/>
          <w:spacing w:val="-20"/>
          <w:sz w:val="24"/>
          <w:szCs w:val="24"/>
        </w:rPr>
        <w:t xml:space="preserve"> 26. § (1), (6</w:t>
      </w:r>
      <w:r w:rsidR="001B0968" w:rsidRPr="003D2D4F">
        <w:rPr>
          <w:rFonts w:ascii="Courier New" w:hAnsi="Courier New" w:cs="Courier New"/>
          <w:spacing w:val="-20"/>
          <w:sz w:val="24"/>
          <w:szCs w:val="24"/>
        </w:rPr>
        <w:t>)</w:t>
      </w:r>
      <w:r w:rsidR="00EC10CD">
        <w:rPr>
          <w:rFonts w:ascii="Courier New" w:hAnsi="Courier New" w:cs="Courier New"/>
          <w:spacing w:val="-20"/>
          <w:sz w:val="24"/>
          <w:szCs w:val="24"/>
        </w:rPr>
        <w:t>,(8) bekezdése, a 22</w:t>
      </w:r>
      <w:r w:rsidR="001B0968" w:rsidRPr="003D2D4F">
        <w:rPr>
          <w:rFonts w:ascii="Courier New" w:hAnsi="Courier New" w:cs="Courier New"/>
          <w:spacing w:val="-20"/>
          <w:sz w:val="24"/>
          <w:szCs w:val="24"/>
        </w:rPr>
        <w:t>. §</w:t>
      </w:r>
      <w:r w:rsidR="00FF6DA7">
        <w:rPr>
          <w:rFonts w:ascii="Courier New" w:hAnsi="Courier New" w:cs="Courier New"/>
          <w:spacing w:val="-20"/>
          <w:sz w:val="24"/>
          <w:szCs w:val="24"/>
        </w:rPr>
        <w:t>-a,</w:t>
      </w:r>
      <w:r w:rsidR="00EC10CD">
        <w:rPr>
          <w:rFonts w:ascii="Courier New" w:hAnsi="Courier New" w:cs="Courier New"/>
          <w:spacing w:val="-20"/>
          <w:sz w:val="24"/>
          <w:szCs w:val="24"/>
        </w:rPr>
        <w:t xml:space="preserve"> a  23</w:t>
      </w:r>
      <w:r w:rsidR="00FF6DA7">
        <w:rPr>
          <w:rFonts w:ascii="Courier New" w:hAnsi="Courier New" w:cs="Courier New"/>
          <w:spacing w:val="-20"/>
          <w:sz w:val="24"/>
          <w:szCs w:val="24"/>
        </w:rPr>
        <w:t>. §-a,</w:t>
      </w:r>
      <w:r w:rsidR="00EC10CD">
        <w:rPr>
          <w:rFonts w:ascii="Courier New" w:hAnsi="Courier New" w:cs="Courier New"/>
          <w:spacing w:val="-20"/>
          <w:sz w:val="24"/>
          <w:szCs w:val="24"/>
        </w:rPr>
        <w:t xml:space="preserve"> a 24</w:t>
      </w:r>
      <w:r w:rsidR="00FF6DA7">
        <w:rPr>
          <w:rFonts w:ascii="Courier New" w:hAnsi="Courier New" w:cs="Courier New"/>
          <w:spacing w:val="-20"/>
          <w:sz w:val="24"/>
          <w:szCs w:val="24"/>
        </w:rPr>
        <w:t>. §-a,</w:t>
      </w:r>
      <w:r w:rsidR="003D2D4F">
        <w:rPr>
          <w:rFonts w:ascii="Courier New" w:hAnsi="Courier New" w:cs="Courier New"/>
          <w:spacing w:val="-20"/>
          <w:sz w:val="24"/>
          <w:szCs w:val="24"/>
        </w:rPr>
        <w:t xml:space="preserve"> </w:t>
      </w:r>
      <w:r w:rsidR="00304CB8">
        <w:rPr>
          <w:rFonts w:ascii="Courier New" w:hAnsi="Courier New" w:cs="Courier New"/>
          <w:spacing w:val="-20"/>
          <w:sz w:val="24"/>
          <w:szCs w:val="24"/>
        </w:rPr>
        <w:t xml:space="preserve">25. §-a, </w:t>
      </w:r>
      <w:r w:rsidR="00EC10CD">
        <w:rPr>
          <w:rFonts w:ascii="Courier New" w:hAnsi="Courier New" w:cs="Courier New"/>
          <w:spacing w:val="-20"/>
          <w:sz w:val="24"/>
          <w:szCs w:val="24"/>
        </w:rPr>
        <w:t xml:space="preserve">a 29. § (2) bekezdése, </w:t>
      </w:r>
      <w:r w:rsidR="003D2D4F">
        <w:rPr>
          <w:rFonts w:ascii="Courier New" w:hAnsi="Courier New" w:cs="Courier New"/>
          <w:spacing w:val="-20"/>
          <w:sz w:val="24"/>
          <w:szCs w:val="24"/>
        </w:rPr>
        <w:t>az 1.</w:t>
      </w:r>
      <w:r w:rsidR="005C1931">
        <w:rPr>
          <w:rFonts w:ascii="Courier New" w:hAnsi="Courier New" w:cs="Courier New"/>
          <w:spacing w:val="-20"/>
          <w:sz w:val="24"/>
          <w:szCs w:val="24"/>
        </w:rPr>
        <w:t xml:space="preserve"> 2.</w:t>
      </w:r>
      <w:r w:rsidR="003D2D4F">
        <w:rPr>
          <w:rFonts w:ascii="Courier New" w:hAnsi="Courier New" w:cs="Courier New"/>
          <w:spacing w:val="-20"/>
          <w:sz w:val="24"/>
          <w:szCs w:val="24"/>
        </w:rPr>
        <w:t xml:space="preserve"> melléklet</w:t>
      </w:r>
      <w:r w:rsidR="005C1931">
        <w:rPr>
          <w:rFonts w:ascii="Courier New" w:hAnsi="Courier New" w:cs="Courier New"/>
          <w:spacing w:val="-20"/>
          <w:sz w:val="24"/>
          <w:szCs w:val="24"/>
        </w:rPr>
        <w:t>e</w:t>
      </w:r>
      <w:r w:rsidR="00635671">
        <w:rPr>
          <w:rFonts w:ascii="Courier New" w:hAnsi="Courier New" w:cs="Courier New"/>
          <w:spacing w:val="-20"/>
          <w:sz w:val="24"/>
          <w:szCs w:val="24"/>
        </w:rPr>
        <w:t>.</w:t>
      </w:r>
    </w:p>
    <w:p w:rsidR="00CB4199" w:rsidRPr="003D2D4F" w:rsidRDefault="00CB4199" w:rsidP="00CB4199">
      <w:pPr>
        <w:pStyle w:val="Listaszerbekezds"/>
        <w:rPr>
          <w:rFonts w:ascii="Courier New" w:hAnsi="Courier New" w:cs="Courier New"/>
        </w:rPr>
      </w:pPr>
    </w:p>
    <w:p w:rsidR="00B93494" w:rsidRDefault="009619A1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12</w:t>
      </w:r>
      <w:r w:rsidR="00391ACA">
        <w:rPr>
          <w:rFonts w:ascii="Courier New" w:hAnsi="Courier New" w:cs="Courier New"/>
          <w:sz w:val="24"/>
          <w:szCs w:val="24"/>
        </w:rPr>
        <w:t>. §. Ez a rendelet a kihirdetését követő napon lép hatályba.</w:t>
      </w:r>
    </w:p>
    <w:p w:rsidR="00391ACA" w:rsidRDefault="00391ACA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391ACA" w:rsidRDefault="00391ACA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391ACA" w:rsidRPr="003D2D4F" w:rsidRDefault="00391ACA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BE622F" w:rsidRPr="003D2D4F" w:rsidRDefault="005C1931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  <w:t>Németh Tibor</w:t>
      </w:r>
      <w:r w:rsidR="00BE622F" w:rsidRPr="003D2D4F">
        <w:rPr>
          <w:rFonts w:ascii="Courier New" w:hAnsi="Courier New" w:cs="Courier New"/>
          <w:sz w:val="24"/>
          <w:szCs w:val="24"/>
        </w:rPr>
        <w:t xml:space="preserve"> </w:t>
      </w:r>
      <w:r w:rsidR="00BE622F" w:rsidRPr="003D2D4F">
        <w:rPr>
          <w:rFonts w:ascii="Courier New" w:hAnsi="Courier New" w:cs="Courier New"/>
          <w:sz w:val="24"/>
          <w:szCs w:val="24"/>
        </w:rPr>
        <w:tab/>
        <w:t>Kovács Erika</w:t>
      </w:r>
    </w:p>
    <w:p w:rsidR="00BE622F" w:rsidRPr="003D2D4F" w:rsidRDefault="00BE622F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ab/>
        <w:t>polgármester</w:t>
      </w:r>
      <w:r w:rsidRPr="003D2D4F">
        <w:rPr>
          <w:rFonts w:ascii="Courier New" w:hAnsi="Courier New" w:cs="Courier New"/>
          <w:sz w:val="24"/>
          <w:szCs w:val="24"/>
        </w:rPr>
        <w:tab/>
        <w:t>jegyző</w:t>
      </w:r>
    </w:p>
    <w:p w:rsidR="00BE622F" w:rsidRPr="003D2D4F" w:rsidRDefault="00BE622F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BE622F" w:rsidRPr="003D2D4F" w:rsidRDefault="00B65484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>A rendelet kihirdetésének napja</w:t>
      </w:r>
      <w:r w:rsidR="007E46A3" w:rsidRPr="003D2D4F">
        <w:rPr>
          <w:rFonts w:ascii="Courier New" w:hAnsi="Courier New" w:cs="Courier New"/>
          <w:sz w:val="24"/>
          <w:szCs w:val="24"/>
        </w:rPr>
        <w:t>:</w:t>
      </w:r>
      <w:r w:rsidRPr="003D2D4F">
        <w:rPr>
          <w:rFonts w:ascii="Courier New" w:hAnsi="Courier New" w:cs="Courier New"/>
          <w:sz w:val="24"/>
          <w:szCs w:val="24"/>
        </w:rPr>
        <w:t xml:space="preserve"> ?????</w:t>
      </w:r>
    </w:p>
    <w:p w:rsidR="00BE622F" w:rsidRDefault="00BE622F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61450A" w:rsidRPr="003D2D4F" w:rsidRDefault="0061450A" w:rsidP="00BE622F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6A7016" w:rsidRPr="003D2D4F" w:rsidRDefault="00BE622F" w:rsidP="006A7016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ab/>
      </w:r>
      <w:r w:rsidRPr="003D2D4F">
        <w:rPr>
          <w:rFonts w:ascii="Courier New" w:hAnsi="Courier New" w:cs="Courier New"/>
          <w:sz w:val="24"/>
          <w:szCs w:val="24"/>
        </w:rPr>
        <w:tab/>
        <w:t xml:space="preserve">Kovács Erika </w:t>
      </w:r>
    </w:p>
    <w:p w:rsidR="007E46A3" w:rsidRPr="003D2D4F" w:rsidRDefault="006A7016" w:rsidP="006A7016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  <w:r w:rsidRPr="003D2D4F">
        <w:rPr>
          <w:rFonts w:ascii="Courier New" w:hAnsi="Courier New" w:cs="Courier New"/>
          <w:sz w:val="24"/>
          <w:szCs w:val="24"/>
        </w:rPr>
        <w:t xml:space="preserve">                                                                                        </w:t>
      </w:r>
      <w:r w:rsidR="00635671">
        <w:rPr>
          <w:rFonts w:ascii="Courier New" w:hAnsi="Courier New" w:cs="Courier New"/>
          <w:sz w:val="24"/>
          <w:szCs w:val="24"/>
        </w:rPr>
        <w:tab/>
      </w:r>
      <w:r w:rsidR="00635671">
        <w:rPr>
          <w:rFonts w:ascii="Courier New" w:hAnsi="Courier New" w:cs="Courier New"/>
          <w:sz w:val="24"/>
          <w:szCs w:val="24"/>
        </w:rPr>
        <w:tab/>
      </w:r>
      <w:r w:rsidR="00BE622F" w:rsidRPr="003D2D4F">
        <w:rPr>
          <w:rFonts w:ascii="Courier New" w:hAnsi="Courier New" w:cs="Courier New"/>
          <w:sz w:val="24"/>
          <w:szCs w:val="24"/>
        </w:rPr>
        <w:t>jegyz</w:t>
      </w:r>
      <w:r w:rsidR="00A54D06" w:rsidRPr="003D2D4F">
        <w:rPr>
          <w:rFonts w:ascii="Courier New" w:hAnsi="Courier New" w:cs="Courier New"/>
          <w:sz w:val="24"/>
          <w:szCs w:val="24"/>
        </w:rPr>
        <w:t>ő</w:t>
      </w:r>
    </w:p>
    <w:p w:rsidR="006A7016" w:rsidRPr="003D2D4F" w:rsidRDefault="006A7016" w:rsidP="006A7016">
      <w:pPr>
        <w:tabs>
          <w:tab w:val="center" w:pos="3119"/>
          <w:tab w:val="center" w:pos="5670"/>
        </w:tabs>
        <w:overflowPunct w:val="0"/>
        <w:autoSpaceDE w:val="0"/>
        <w:rPr>
          <w:rFonts w:ascii="Courier New" w:hAnsi="Courier New" w:cs="Courier New"/>
          <w:sz w:val="24"/>
          <w:szCs w:val="24"/>
        </w:rPr>
      </w:pPr>
    </w:p>
    <w:p w:rsidR="006A7016" w:rsidRDefault="006A7016" w:rsidP="006A7016">
      <w:pPr>
        <w:spacing w:after="200" w:line="276" w:lineRule="auto"/>
        <w:jc w:val="center"/>
      </w:pPr>
    </w:p>
    <w:p w:rsidR="006A7016" w:rsidRDefault="006A7016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571C5B" w:rsidRDefault="00571C5B" w:rsidP="006A7016">
      <w:pPr>
        <w:spacing w:after="200" w:line="276" w:lineRule="auto"/>
        <w:jc w:val="center"/>
      </w:pPr>
    </w:p>
    <w:p w:rsidR="00482FDC" w:rsidRDefault="00482FDC" w:rsidP="00604439">
      <w:pPr>
        <w:pStyle w:val="Default"/>
        <w:jc w:val="center"/>
        <w:rPr>
          <w:b/>
          <w:bCs/>
          <w:color w:val="auto"/>
          <w:sz w:val="28"/>
          <w:szCs w:val="28"/>
        </w:rPr>
      </w:pPr>
      <w:bookmarkStart w:id="0" w:name="_GoBack"/>
      <w:bookmarkEnd w:id="0"/>
    </w:p>
    <w:sectPr w:rsidR="00482FDC" w:rsidSect="0020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D07E143A"/>
    <w:lvl w:ilvl="0">
      <w:start w:val="1"/>
      <w:numFmt w:val="decimal"/>
      <w:lvlText w:val="(%1)"/>
      <w:lvlJc w:val="left"/>
      <w:pPr>
        <w:tabs>
          <w:tab w:val="num" w:pos="360"/>
        </w:tabs>
        <w:ind w:left="0" w:firstLine="0"/>
      </w:pPr>
      <w:rPr>
        <w:rFonts w:hint="default"/>
        <w:strike w:val="0"/>
      </w:rPr>
    </w:lvl>
    <w:lvl w:ilvl="1">
      <w:start w:val="1"/>
      <w:numFmt w:val="lowerLetter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2.%3.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hint="default"/>
      </w:rPr>
    </w:lvl>
  </w:abstractNum>
  <w:abstractNum w:abstractNumId="1">
    <w:nsid w:val="0122301A"/>
    <w:multiLevelType w:val="singleLevel"/>
    <w:tmpl w:val="4A32C004"/>
    <w:lvl w:ilvl="0">
      <w:start w:val="1"/>
      <w:numFmt w:val="lowerLetter"/>
      <w:lvlText w:val="%1.)"/>
      <w:lvlJc w:val="left"/>
      <w:pPr>
        <w:tabs>
          <w:tab w:val="num" w:pos="1020"/>
        </w:tabs>
        <w:ind w:left="1020" w:hanging="510"/>
      </w:pPr>
      <w:rPr>
        <w:rFonts w:hint="default"/>
      </w:rPr>
    </w:lvl>
  </w:abstractNum>
  <w:abstractNum w:abstractNumId="2">
    <w:nsid w:val="03946C0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446CD6"/>
    <w:multiLevelType w:val="hybridMultilevel"/>
    <w:tmpl w:val="6DC472A4"/>
    <w:lvl w:ilvl="0" w:tplc="5CE8B3DC">
      <w:start w:val="13"/>
      <w:numFmt w:val="decimal"/>
      <w:lvlText w:val="%1."/>
      <w:lvlJc w:val="left"/>
      <w:pPr>
        <w:ind w:left="87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0B1558AC"/>
    <w:multiLevelType w:val="hybridMultilevel"/>
    <w:tmpl w:val="9F96C35C"/>
    <w:lvl w:ilvl="0" w:tplc="55E47C02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2F5098E2">
      <w:start w:val="1"/>
      <w:numFmt w:val="lowerLetter"/>
      <w:lvlText w:val="%2)"/>
      <w:lvlJc w:val="left"/>
      <w:pPr>
        <w:tabs>
          <w:tab w:val="num" w:pos="873"/>
        </w:tabs>
        <w:ind w:left="873" w:hanging="363"/>
      </w:pPr>
      <w:rPr>
        <w:rFonts w:ascii="Courier New" w:eastAsia="Times New Roman" w:hAnsi="Courier New" w:cs="Courier New"/>
      </w:rPr>
    </w:lvl>
    <w:lvl w:ilvl="2" w:tplc="32263650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AC5B3E"/>
    <w:multiLevelType w:val="hybridMultilevel"/>
    <w:tmpl w:val="A49A3E54"/>
    <w:lvl w:ilvl="0" w:tplc="55E47C02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86DAC7AC">
      <w:start w:val="1"/>
      <w:numFmt w:val="bullet"/>
      <w:lvlText w:val="-"/>
      <w:lvlJc w:val="left"/>
      <w:pPr>
        <w:tabs>
          <w:tab w:val="num" w:pos="1438"/>
        </w:tabs>
        <w:ind w:left="1438" w:hanging="358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1762A3"/>
    <w:multiLevelType w:val="hybridMultilevel"/>
    <w:tmpl w:val="A2FE73C6"/>
    <w:lvl w:ilvl="0" w:tplc="88662724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ascii="Courier New" w:hAnsi="Courier New" w:hint="default"/>
        <w:sz w:val="23"/>
        <w:szCs w:val="23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4151C"/>
    <w:multiLevelType w:val="singleLevel"/>
    <w:tmpl w:val="AB2651A4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8">
    <w:nsid w:val="1FC75132"/>
    <w:multiLevelType w:val="hybridMultilevel"/>
    <w:tmpl w:val="1F2A0588"/>
    <w:lvl w:ilvl="0" w:tplc="8F90109A">
      <w:start w:val="20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90" w:hanging="360"/>
      </w:pPr>
    </w:lvl>
    <w:lvl w:ilvl="2" w:tplc="040E001B" w:tentative="1">
      <w:start w:val="1"/>
      <w:numFmt w:val="lowerRoman"/>
      <w:lvlText w:val="%3."/>
      <w:lvlJc w:val="right"/>
      <w:pPr>
        <w:ind w:left="2310" w:hanging="180"/>
      </w:pPr>
    </w:lvl>
    <w:lvl w:ilvl="3" w:tplc="040E000F" w:tentative="1">
      <w:start w:val="1"/>
      <w:numFmt w:val="decimal"/>
      <w:lvlText w:val="%4."/>
      <w:lvlJc w:val="left"/>
      <w:pPr>
        <w:ind w:left="3030" w:hanging="360"/>
      </w:pPr>
    </w:lvl>
    <w:lvl w:ilvl="4" w:tplc="040E0019" w:tentative="1">
      <w:start w:val="1"/>
      <w:numFmt w:val="lowerLetter"/>
      <w:lvlText w:val="%5."/>
      <w:lvlJc w:val="left"/>
      <w:pPr>
        <w:ind w:left="3750" w:hanging="360"/>
      </w:pPr>
    </w:lvl>
    <w:lvl w:ilvl="5" w:tplc="040E001B" w:tentative="1">
      <w:start w:val="1"/>
      <w:numFmt w:val="lowerRoman"/>
      <w:lvlText w:val="%6."/>
      <w:lvlJc w:val="right"/>
      <w:pPr>
        <w:ind w:left="4470" w:hanging="180"/>
      </w:pPr>
    </w:lvl>
    <w:lvl w:ilvl="6" w:tplc="040E000F" w:tentative="1">
      <w:start w:val="1"/>
      <w:numFmt w:val="decimal"/>
      <w:lvlText w:val="%7."/>
      <w:lvlJc w:val="left"/>
      <w:pPr>
        <w:ind w:left="5190" w:hanging="360"/>
      </w:pPr>
    </w:lvl>
    <w:lvl w:ilvl="7" w:tplc="040E0019" w:tentative="1">
      <w:start w:val="1"/>
      <w:numFmt w:val="lowerLetter"/>
      <w:lvlText w:val="%8."/>
      <w:lvlJc w:val="left"/>
      <w:pPr>
        <w:ind w:left="5910" w:hanging="360"/>
      </w:pPr>
    </w:lvl>
    <w:lvl w:ilvl="8" w:tplc="040E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2317D"/>
    <w:multiLevelType w:val="hybridMultilevel"/>
    <w:tmpl w:val="9C40D920"/>
    <w:lvl w:ilvl="0" w:tplc="7488EC7A">
      <w:start w:val="20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>
    <w:nsid w:val="30A26C25"/>
    <w:multiLevelType w:val="hybridMultilevel"/>
    <w:tmpl w:val="DBA6F73A"/>
    <w:lvl w:ilvl="0" w:tplc="0ECE45AA">
      <w:start w:val="3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354CF4C6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ED2BE2"/>
    <w:multiLevelType w:val="multilevel"/>
    <w:tmpl w:val="B85C107E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(%1)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)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)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)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)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(%1)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)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(%1)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3E6361B"/>
    <w:multiLevelType w:val="multilevel"/>
    <w:tmpl w:val="082E28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(a.a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3F57388"/>
    <w:multiLevelType w:val="singleLevel"/>
    <w:tmpl w:val="E00CC71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5">
    <w:nsid w:val="403E39F6"/>
    <w:multiLevelType w:val="hybridMultilevel"/>
    <w:tmpl w:val="510481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44B63"/>
    <w:multiLevelType w:val="singleLevel"/>
    <w:tmpl w:val="B346207C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7">
    <w:nsid w:val="460A2C59"/>
    <w:multiLevelType w:val="hybridMultilevel"/>
    <w:tmpl w:val="9E3602AA"/>
    <w:lvl w:ilvl="0" w:tplc="8A2C3684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  <w:rPr>
        <w:rFonts w:ascii="Courier New" w:eastAsia="Times New Roman" w:hAnsi="Courier New" w:cs="Courier New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B674A8"/>
    <w:multiLevelType w:val="hybridMultilevel"/>
    <w:tmpl w:val="5B1A8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E322D0"/>
    <w:multiLevelType w:val="hybridMultilevel"/>
    <w:tmpl w:val="D8280D1E"/>
    <w:lvl w:ilvl="0" w:tplc="BBECE39C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5DDC2FFC">
      <w:start w:val="1"/>
      <w:numFmt w:val="lowerLetter"/>
      <w:lvlText w:val="%2.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9872E8"/>
    <w:multiLevelType w:val="singleLevel"/>
    <w:tmpl w:val="ED1251E2"/>
    <w:lvl w:ilvl="0">
      <w:start w:val="1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1">
    <w:nsid w:val="4CC8660B"/>
    <w:multiLevelType w:val="hybridMultilevel"/>
    <w:tmpl w:val="8B2A530A"/>
    <w:lvl w:ilvl="0" w:tplc="55E47C02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32DC68AA">
      <w:start w:val="1"/>
      <w:numFmt w:val="lowerLetter"/>
      <w:lvlText w:val="%2.)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0C031A"/>
    <w:multiLevelType w:val="hybridMultilevel"/>
    <w:tmpl w:val="B838E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A2596"/>
    <w:multiLevelType w:val="multilevel"/>
    <w:tmpl w:val="29C26BD6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ascii="Courier New" w:hAnsi="Courier New" w:hint="default"/>
        <w:b w:val="0"/>
        <w:i w:val="0"/>
        <w:sz w:val="23"/>
      </w:rPr>
    </w:lvl>
    <w:lvl w:ilvl="1">
      <w:start w:val="2"/>
      <w:numFmt w:val="decimal"/>
      <w:lvlText w:val="(%1)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(%1)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(%1)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(%1)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(%1)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(%1)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(%1)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(%1)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CC54A1D"/>
    <w:multiLevelType w:val="multilevel"/>
    <w:tmpl w:val="9CA25C6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5C6DDC"/>
    <w:multiLevelType w:val="hybridMultilevel"/>
    <w:tmpl w:val="5C1E598C"/>
    <w:lvl w:ilvl="0" w:tplc="C1904880">
      <w:start w:val="3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5A595C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0D46EAE"/>
    <w:multiLevelType w:val="singleLevel"/>
    <w:tmpl w:val="AC942798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7">
    <w:nsid w:val="71BF0430"/>
    <w:multiLevelType w:val="hybridMultilevel"/>
    <w:tmpl w:val="9A7877AC"/>
    <w:lvl w:ilvl="0" w:tplc="7DA2378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E943E1"/>
    <w:multiLevelType w:val="hybridMultilevel"/>
    <w:tmpl w:val="BFE2CAEA"/>
    <w:lvl w:ilvl="0" w:tplc="BBECE39C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2402DE6C">
      <w:start w:val="1"/>
      <w:numFmt w:val="lowerLetter"/>
      <w:lvlText w:val="%2)"/>
      <w:lvlJc w:val="left"/>
      <w:pPr>
        <w:tabs>
          <w:tab w:val="num" w:pos="1209"/>
        </w:tabs>
        <w:ind w:left="1209" w:hanging="358"/>
      </w:pPr>
      <w:rPr>
        <w:rFonts w:ascii="Courier New" w:eastAsia="Times New Roman" w:hAnsi="Courier New" w:cs="Courier New"/>
      </w:rPr>
    </w:lvl>
    <w:lvl w:ilvl="2" w:tplc="6582C4C8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673482"/>
    <w:multiLevelType w:val="hybridMultilevel"/>
    <w:tmpl w:val="3FFE53C6"/>
    <w:lvl w:ilvl="0" w:tplc="E9B21130">
      <w:start w:val="1"/>
      <w:numFmt w:val="lowerLetter"/>
      <w:lvlText w:val="%1)"/>
      <w:lvlJc w:val="left"/>
      <w:pPr>
        <w:ind w:left="12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47" w:hanging="360"/>
      </w:pPr>
    </w:lvl>
    <w:lvl w:ilvl="2" w:tplc="040E001B" w:tentative="1">
      <w:start w:val="1"/>
      <w:numFmt w:val="lowerRoman"/>
      <w:lvlText w:val="%3."/>
      <w:lvlJc w:val="right"/>
      <w:pPr>
        <w:ind w:left="2667" w:hanging="180"/>
      </w:pPr>
    </w:lvl>
    <w:lvl w:ilvl="3" w:tplc="040E000F" w:tentative="1">
      <w:start w:val="1"/>
      <w:numFmt w:val="decimal"/>
      <w:lvlText w:val="%4."/>
      <w:lvlJc w:val="left"/>
      <w:pPr>
        <w:ind w:left="3387" w:hanging="360"/>
      </w:pPr>
    </w:lvl>
    <w:lvl w:ilvl="4" w:tplc="040E0019" w:tentative="1">
      <w:start w:val="1"/>
      <w:numFmt w:val="lowerLetter"/>
      <w:lvlText w:val="%5."/>
      <w:lvlJc w:val="left"/>
      <w:pPr>
        <w:ind w:left="4107" w:hanging="360"/>
      </w:pPr>
    </w:lvl>
    <w:lvl w:ilvl="5" w:tplc="040E001B" w:tentative="1">
      <w:start w:val="1"/>
      <w:numFmt w:val="lowerRoman"/>
      <w:lvlText w:val="%6."/>
      <w:lvlJc w:val="right"/>
      <w:pPr>
        <w:ind w:left="4827" w:hanging="180"/>
      </w:pPr>
    </w:lvl>
    <w:lvl w:ilvl="6" w:tplc="040E000F" w:tentative="1">
      <w:start w:val="1"/>
      <w:numFmt w:val="decimal"/>
      <w:lvlText w:val="%7."/>
      <w:lvlJc w:val="left"/>
      <w:pPr>
        <w:ind w:left="5547" w:hanging="360"/>
      </w:pPr>
    </w:lvl>
    <w:lvl w:ilvl="7" w:tplc="040E0019" w:tentative="1">
      <w:start w:val="1"/>
      <w:numFmt w:val="lowerLetter"/>
      <w:lvlText w:val="%8."/>
      <w:lvlJc w:val="left"/>
      <w:pPr>
        <w:ind w:left="6267" w:hanging="360"/>
      </w:pPr>
    </w:lvl>
    <w:lvl w:ilvl="8" w:tplc="040E001B" w:tentative="1">
      <w:start w:val="1"/>
      <w:numFmt w:val="lowerRoman"/>
      <w:lvlText w:val="%9."/>
      <w:lvlJc w:val="right"/>
      <w:pPr>
        <w:ind w:left="6987" w:hanging="180"/>
      </w:pPr>
    </w:lvl>
  </w:abstractNum>
  <w:num w:numId="1">
    <w:abstractNumId w:val="9"/>
  </w:num>
  <w:num w:numId="2">
    <w:abstractNumId w:val="13"/>
  </w:num>
  <w:num w:numId="3">
    <w:abstractNumId w:val="18"/>
  </w:num>
  <w:num w:numId="4">
    <w:abstractNumId w:val="0"/>
  </w:num>
  <w:num w:numId="5">
    <w:abstractNumId w:val="22"/>
  </w:num>
  <w:num w:numId="6">
    <w:abstractNumId w:val="19"/>
  </w:num>
  <w:num w:numId="7">
    <w:abstractNumId w:val="28"/>
  </w:num>
  <w:num w:numId="8">
    <w:abstractNumId w:val="3"/>
  </w:num>
  <w:num w:numId="9">
    <w:abstractNumId w:val="15"/>
  </w:num>
  <w:num w:numId="10">
    <w:abstractNumId w:val="5"/>
  </w:num>
  <w:num w:numId="11">
    <w:abstractNumId w:val="25"/>
  </w:num>
  <w:num w:numId="12">
    <w:abstractNumId w:val="4"/>
  </w:num>
  <w:num w:numId="13">
    <w:abstractNumId w:val="17"/>
  </w:num>
  <w:num w:numId="14">
    <w:abstractNumId w:val="20"/>
  </w:num>
  <w:num w:numId="15">
    <w:abstractNumId w:val="23"/>
  </w:num>
  <w:num w:numId="16">
    <w:abstractNumId w:val="8"/>
  </w:num>
  <w:num w:numId="17">
    <w:abstractNumId w:val="10"/>
  </w:num>
  <w:num w:numId="18">
    <w:abstractNumId w:val="14"/>
  </w:num>
  <w:num w:numId="19">
    <w:abstractNumId w:val="24"/>
  </w:num>
  <w:num w:numId="20">
    <w:abstractNumId w:val="29"/>
  </w:num>
  <w:num w:numId="21">
    <w:abstractNumId w:val="27"/>
  </w:num>
  <w:num w:numId="22">
    <w:abstractNumId w:val="26"/>
  </w:num>
  <w:num w:numId="23">
    <w:abstractNumId w:val="1"/>
  </w:num>
  <w:num w:numId="24">
    <w:abstractNumId w:val="21"/>
  </w:num>
  <w:num w:numId="25">
    <w:abstractNumId w:val="7"/>
  </w:num>
  <w:num w:numId="26">
    <w:abstractNumId w:val="11"/>
  </w:num>
  <w:num w:numId="27">
    <w:abstractNumId w:val="12"/>
  </w:num>
  <w:num w:numId="28">
    <w:abstractNumId w:val="6"/>
  </w:num>
  <w:num w:numId="29">
    <w:abstractNumId w:val="16"/>
  </w:num>
  <w:num w:numId="3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0A38"/>
    <w:rsid w:val="000031BD"/>
    <w:rsid w:val="00013AD8"/>
    <w:rsid w:val="0001522B"/>
    <w:rsid w:val="00047C7A"/>
    <w:rsid w:val="00056B6B"/>
    <w:rsid w:val="000C2F2B"/>
    <w:rsid w:val="000C4F9A"/>
    <w:rsid w:val="000E0419"/>
    <w:rsid w:val="000F00E8"/>
    <w:rsid w:val="000F5F8E"/>
    <w:rsid w:val="000F65EE"/>
    <w:rsid w:val="001A272A"/>
    <w:rsid w:val="001A74F1"/>
    <w:rsid w:val="001B0968"/>
    <w:rsid w:val="001B1B0A"/>
    <w:rsid w:val="001B6829"/>
    <w:rsid w:val="001B69A7"/>
    <w:rsid w:val="001D2A63"/>
    <w:rsid w:val="001D69D9"/>
    <w:rsid w:val="00202AFE"/>
    <w:rsid w:val="00204493"/>
    <w:rsid w:val="00213B8B"/>
    <w:rsid w:val="00243146"/>
    <w:rsid w:val="002638FB"/>
    <w:rsid w:val="00277B00"/>
    <w:rsid w:val="00294E67"/>
    <w:rsid w:val="002B5062"/>
    <w:rsid w:val="002E2247"/>
    <w:rsid w:val="002F7792"/>
    <w:rsid w:val="00304CB8"/>
    <w:rsid w:val="00320A56"/>
    <w:rsid w:val="003273D4"/>
    <w:rsid w:val="003324A4"/>
    <w:rsid w:val="00347BEB"/>
    <w:rsid w:val="00391ACA"/>
    <w:rsid w:val="00396431"/>
    <w:rsid w:val="003B2997"/>
    <w:rsid w:val="003D2D4F"/>
    <w:rsid w:val="003E3037"/>
    <w:rsid w:val="003E3445"/>
    <w:rsid w:val="004022C8"/>
    <w:rsid w:val="00445E0E"/>
    <w:rsid w:val="0046531E"/>
    <w:rsid w:val="00470A6B"/>
    <w:rsid w:val="00482FDC"/>
    <w:rsid w:val="004B478A"/>
    <w:rsid w:val="004D3162"/>
    <w:rsid w:val="004E4B68"/>
    <w:rsid w:val="00507400"/>
    <w:rsid w:val="005134DA"/>
    <w:rsid w:val="00525EC6"/>
    <w:rsid w:val="0053490D"/>
    <w:rsid w:val="00540A38"/>
    <w:rsid w:val="00571368"/>
    <w:rsid w:val="00571C5B"/>
    <w:rsid w:val="0057480D"/>
    <w:rsid w:val="00584669"/>
    <w:rsid w:val="00586712"/>
    <w:rsid w:val="005934D7"/>
    <w:rsid w:val="005A01C8"/>
    <w:rsid w:val="005B73BB"/>
    <w:rsid w:val="005C1931"/>
    <w:rsid w:val="005E2BA1"/>
    <w:rsid w:val="005E33F0"/>
    <w:rsid w:val="005E6C40"/>
    <w:rsid w:val="005F211B"/>
    <w:rsid w:val="005F313A"/>
    <w:rsid w:val="00601D7D"/>
    <w:rsid w:val="00604439"/>
    <w:rsid w:val="00606E31"/>
    <w:rsid w:val="0061450A"/>
    <w:rsid w:val="0062404C"/>
    <w:rsid w:val="00635671"/>
    <w:rsid w:val="006826A6"/>
    <w:rsid w:val="006929B1"/>
    <w:rsid w:val="006A2361"/>
    <w:rsid w:val="006A7016"/>
    <w:rsid w:val="0070436C"/>
    <w:rsid w:val="00753AE0"/>
    <w:rsid w:val="0078154A"/>
    <w:rsid w:val="0079339F"/>
    <w:rsid w:val="00793FD3"/>
    <w:rsid w:val="007B05E4"/>
    <w:rsid w:val="007B7B48"/>
    <w:rsid w:val="007C39DA"/>
    <w:rsid w:val="007E12DF"/>
    <w:rsid w:val="007E32C5"/>
    <w:rsid w:val="007E3E77"/>
    <w:rsid w:val="007E46A3"/>
    <w:rsid w:val="007E6E28"/>
    <w:rsid w:val="007F15D7"/>
    <w:rsid w:val="0081464B"/>
    <w:rsid w:val="0081792F"/>
    <w:rsid w:val="00863DD3"/>
    <w:rsid w:val="008861D4"/>
    <w:rsid w:val="00892C59"/>
    <w:rsid w:val="00933A69"/>
    <w:rsid w:val="00945CE9"/>
    <w:rsid w:val="009619A1"/>
    <w:rsid w:val="009768F5"/>
    <w:rsid w:val="00996A0A"/>
    <w:rsid w:val="009A38C1"/>
    <w:rsid w:val="009A476E"/>
    <w:rsid w:val="009C2D88"/>
    <w:rsid w:val="009E5477"/>
    <w:rsid w:val="009F0FF7"/>
    <w:rsid w:val="00A05225"/>
    <w:rsid w:val="00A172B3"/>
    <w:rsid w:val="00A254B0"/>
    <w:rsid w:val="00A36A11"/>
    <w:rsid w:val="00A40FD1"/>
    <w:rsid w:val="00A54D06"/>
    <w:rsid w:val="00A6386B"/>
    <w:rsid w:val="00A70792"/>
    <w:rsid w:val="00A713D9"/>
    <w:rsid w:val="00A8667E"/>
    <w:rsid w:val="00A92D7E"/>
    <w:rsid w:val="00AB3014"/>
    <w:rsid w:val="00AB68A8"/>
    <w:rsid w:val="00AC5348"/>
    <w:rsid w:val="00B026F8"/>
    <w:rsid w:val="00B063F5"/>
    <w:rsid w:val="00B113BF"/>
    <w:rsid w:val="00B321BA"/>
    <w:rsid w:val="00B32914"/>
    <w:rsid w:val="00B559F9"/>
    <w:rsid w:val="00B65484"/>
    <w:rsid w:val="00B701E4"/>
    <w:rsid w:val="00B76F3F"/>
    <w:rsid w:val="00B93494"/>
    <w:rsid w:val="00B96C6C"/>
    <w:rsid w:val="00BA74CC"/>
    <w:rsid w:val="00BD2744"/>
    <w:rsid w:val="00BE5A9B"/>
    <w:rsid w:val="00BE622F"/>
    <w:rsid w:val="00C20620"/>
    <w:rsid w:val="00C46F85"/>
    <w:rsid w:val="00C8165E"/>
    <w:rsid w:val="00C87C21"/>
    <w:rsid w:val="00C96008"/>
    <w:rsid w:val="00CA530A"/>
    <w:rsid w:val="00CB060A"/>
    <w:rsid w:val="00CB4199"/>
    <w:rsid w:val="00CC0C89"/>
    <w:rsid w:val="00CE32DE"/>
    <w:rsid w:val="00CF05E6"/>
    <w:rsid w:val="00CF134A"/>
    <w:rsid w:val="00D041DA"/>
    <w:rsid w:val="00D047E7"/>
    <w:rsid w:val="00D2565C"/>
    <w:rsid w:val="00D559CC"/>
    <w:rsid w:val="00D754AF"/>
    <w:rsid w:val="00D92CB4"/>
    <w:rsid w:val="00DA678E"/>
    <w:rsid w:val="00DE09F5"/>
    <w:rsid w:val="00E32AE1"/>
    <w:rsid w:val="00E65004"/>
    <w:rsid w:val="00E6706B"/>
    <w:rsid w:val="00E93155"/>
    <w:rsid w:val="00EA7BDA"/>
    <w:rsid w:val="00EC10CD"/>
    <w:rsid w:val="00EE2A34"/>
    <w:rsid w:val="00F018BF"/>
    <w:rsid w:val="00F0464B"/>
    <w:rsid w:val="00F07BF5"/>
    <w:rsid w:val="00F17686"/>
    <w:rsid w:val="00F73F17"/>
    <w:rsid w:val="00F821A1"/>
    <w:rsid w:val="00FB4F32"/>
    <w:rsid w:val="00FC3D28"/>
    <w:rsid w:val="00FD0283"/>
    <w:rsid w:val="00FD0F26"/>
    <w:rsid w:val="00FD46A2"/>
    <w:rsid w:val="00FF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0A38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A70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540A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A01C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540A38"/>
    <w:rPr>
      <w:rFonts w:ascii="Times New Roman" w:eastAsia="Times New Roman" w:hAnsi="Times New Roman" w:cs="Times New Roman"/>
      <w:b/>
      <w:bCs/>
      <w:noProof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540A38"/>
    <w:pPr>
      <w:suppressAutoHyphens w:val="0"/>
      <w:ind w:left="720"/>
      <w:contextualSpacing/>
    </w:pPr>
    <w:rPr>
      <w:noProof w:val="0"/>
      <w:sz w:val="24"/>
      <w:szCs w:val="24"/>
    </w:rPr>
  </w:style>
  <w:style w:type="paragraph" w:styleId="Szvegtrzs2">
    <w:name w:val="Body Text 2"/>
    <w:basedOn w:val="Norml"/>
    <w:link w:val="Szvegtrzs2Char"/>
    <w:semiHidden/>
    <w:rsid w:val="00BD274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BD2744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rsid w:val="00BD274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BD2744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customStyle="1" w:styleId="Default">
    <w:name w:val="Default"/>
    <w:rsid w:val="006044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WW-Szvegtrzs2">
    <w:name w:val="WW-Szövegtörzs 2"/>
    <w:basedOn w:val="Norml"/>
    <w:rsid w:val="00753AE0"/>
    <w:pPr>
      <w:suppressAutoHyphens w:val="0"/>
      <w:overflowPunct w:val="0"/>
      <w:autoSpaceDE w:val="0"/>
      <w:autoSpaceDN w:val="0"/>
      <w:adjustRightInd w:val="0"/>
      <w:jc w:val="both"/>
    </w:pPr>
    <w:rPr>
      <w:i/>
      <w:noProof w:val="0"/>
      <w:sz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A7016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6A701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A7016"/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paragraph" w:customStyle="1" w:styleId="Tblzattartalom">
    <w:name w:val="Táblázattartalom"/>
    <w:basedOn w:val="Norml"/>
    <w:rsid w:val="006A7016"/>
    <w:pPr>
      <w:widowControl w:val="0"/>
      <w:suppressLineNumbers/>
    </w:pPr>
    <w:rPr>
      <w:rFonts w:eastAsia="Arial Unicode MS"/>
      <w:noProof w:val="0"/>
      <w:kern w:val="2"/>
      <w:sz w:val="24"/>
      <w:szCs w:val="24"/>
    </w:rPr>
  </w:style>
  <w:style w:type="paragraph" w:customStyle="1" w:styleId="Listaszerbekezds1">
    <w:name w:val="Listaszerű bekezdés1"/>
    <w:basedOn w:val="Norml"/>
    <w:rsid w:val="00CB4199"/>
    <w:pPr>
      <w:suppressAutoHyphens w:val="0"/>
      <w:spacing w:after="200" w:line="276" w:lineRule="auto"/>
      <w:ind w:left="720"/>
    </w:pPr>
    <w:rPr>
      <w:rFonts w:ascii="Calibri" w:hAnsi="Calibri" w:cs="Calibri"/>
      <w:noProof w:val="0"/>
      <w:sz w:val="22"/>
      <w:szCs w:val="22"/>
      <w:lang w:eastAsia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A01C8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91939-8452-4457-964B-688B6CAB9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5</Pages>
  <Words>1022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33</cp:revision>
  <cp:lastPrinted>2018-06-18T06:32:00Z</cp:lastPrinted>
  <dcterms:created xsi:type="dcterms:W3CDTF">2018-03-26T09:43:00Z</dcterms:created>
  <dcterms:modified xsi:type="dcterms:W3CDTF">2018-08-14T12:39:00Z</dcterms:modified>
</cp:coreProperties>
</file>